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D4" w:rsidRDefault="006D06D4" w:rsidP="005B02BE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EF50C4" w:rsidRPr="0013135E" w:rsidTr="00EF50C4">
        <w:tc>
          <w:tcPr>
            <w:tcW w:w="1716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1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</w:tc>
      </w:tr>
    </w:tbl>
    <w:p w:rsidR="00EF50C4" w:rsidRPr="0013135E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EF50C4" w:rsidRDefault="00EF50C4" w:rsidP="00EF50C4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FB5924" w:rsidRPr="0013135E" w:rsidRDefault="00FB592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Default="003F5BF9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Cs w:val="28"/>
          <w:lang w:eastAsia="en-US"/>
        </w:rPr>
        <w:t xml:space="preserve">            </w:t>
      </w:r>
    </w:p>
    <w:p w:rsidR="00DD37D6" w:rsidRPr="0013135E" w:rsidRDefault="00DD37D6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Pr="00F03CB7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6D06D4" w:rsidRPr="006D06D4" w:rsidRDefault="006D06D4" w:rsidP="006D06D4">
      <w:pPr>
        <w:jc w:val="right"/>
        <w:rPr>
          <w:highlight w:val="lightGray"/>
        </w:rPr>
      </w:pPr>
    </w:p>
    <w:p w:rsidR="006D06D4" w:rsidRPr="006D06D4" w:rsidRDefault="006D06D4" w:rsidP="006D06D4">
      <w:pPr>
        <w:jc w:val="center"/>
        <w:rPr>
          <w:highlight w:val="lightGray"/>
        </w:rPr>
      </w:pPr>
    </w:p>
    <w:p w:rsidR="006D06D4" w:rsidRPr="006D06D4" w:rsidRDefault="006D06D4" w:rsidP="006D06D4">
      <w:pPr>
        <w:jc w:val="center"/>
        <w:rPr>
          <w:b/>
          <w:highlight w:val="lightGray"/>
        </w:rPr>
      </w:pPr>
    </w:p>
    <w:p w:rsidR="006D06D4" w:rsidRDefault="006D06D4" w:rsidP="006D06D4">
      <w:pPr>
        <w:jc w:val="center"/>
        <w:rPr>
          <w:b/>
          <w:highlight w:val="lightGray"/>
        </w:rPr>
      </w:pPr>
    </w:p>
    <w:p w:rsidR="00FB5924" w:rsidRDefault="00FB5924" w:rsidP="006D06D4">
      <w:pPr>
        <w:jc w:val="center"/>
        <w:rPr>
          <w:b/>
          <w:highlight w:val="lightGray"/>
        </w:rPr>
      </w:pPr>
    </w:p>
    <w:p w:rsidR="00FB5924" w:rsidRPr="006D06D4" w:rsidRDefault="00FB5924" w:rsidP="006D06D4">
      <w:pPr>
        <w:jc w:val="center"/>
        <w:rPr>
          <w:b/>
          <w:highlight w:val="lightGray"/>
        </w:rPr>
      </w:pPr>
    </w:p>
    <w:p w:rsidR="006D06D4" w:rsidRPr="00E6613A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РЕКОМЕНДАЦИИ К ОРГАНИЗАЦИИ И ВЫПОЛНЕНИЮ САМОСТОЯТЕЛЬНОЙ РАБОТЫ </w:t>
      </w:r>
    </w:p>
    <w:p w:rsidR="006D06D4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ДИСЦИПЛИНЕ </w:t>
      </w:r>
    </w:p>
    <w:p w:rsidR="00BB4942" w:rsidRPr="00E6613A" w:rsidRDefault="00BB4942" w:rsidP="006D06D4">
      <w:pPr>
        <w:suppressAutoHyphens/>
        <w:jc w:val="center"/>
        <w:rPr>
          <w:bCs/>
          <w:caps/>
          <w:szCs w:val="28"/>
        </w:rPr>
      </w:pPr>
    </w:p>
    <w:p w:rsidR="00954249" w:rsidRPr="00954249" w:rsidRDefault="00954249" w:rsidP="00954249">
      <w:pPr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 w:rsidRPr="00954249">
        <w:rPr>
          <w:b/>
          <w:caps/>
          <w:szCs w:val="28"/>
        </w:rPr>
        <w:t>Детали машин и основы проектирования</w:t>
      </w:r>
    </w:p>
    <w:p w:rsidR="006D06D4" w:rsidRPr="00E6613A" w:rsidRDefault="006D06D4" w:rsidP="006D06D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412"/>
        <w:gridCol w:w="411"/>
        <w:gridCol w:w="137"/>
        <w:gridCol w:w="5794"/>
      </w:tblGrid>
      <w:tr w:rsidR="00083DF4" w:rsidRPr="004956A5" w:rsidTr="004E6276">
        <w:tc>
          <w:tcPr>
            <w:tcW w:w="3686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rPr>
          <w:trHeight w:val="691"/>
        </w:trPr>
        <w:tc>
          <w:tcPr>
            <w:tcW w:w="3261" w:type="dxa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c>
          <w:tcPr>
            <w:tcW w:w="4253" w:type="dxa"/>
            <w:gridSpan w:val="4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083DF4" w:rsidRPr="004956A5" w:rsidTr="004E6276">
        <w:trPr>
          <w:trHeight w:val="118"/>
        </w:trPr>
        <w:tc>
          <w:tcPr>
            <w:tcW w:w="4111" w:type="dxa"/>
            <w:gridSpan w:val="3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Pr="002C7B13" w:rsidRDefault="00083DF4" w:rsidP="00083DF4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proofErr w:type="spellStart"/>
      <w:r w:rsidR="00954249" w:rsidRPr="00954249">
        <w:rPr>
          <w:sz w:val="24"/>
          <w:szCs w:val="24"/>
        </w:rPr>
        <w:t>Засыпкина</w:t>
      </w:r>
      <w:proofErr w:type="spellEnd"/>
      <w:r w:rsidR="00954249" w:rsidRPr="00954249">
        <w:rPr>
          <w:sz w:val="24"/>
          <w:szCs w:val="24"/>
        </w:rPr>
        <w:t xml:space="preserve"> С.А.</w:t>
      </w:r>
    </w:p>
    <w:p w:rsidR="00083DF4" w:rsidRPr="006B094D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083DF4" w:rsidRPr="002C7B13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083DF4" w:rsidRDefault="00083DF4" w:rsidP="00083DF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</w:p>
    <w:p w:rsidR="006D06D4" w:rsidRPr="006D06D4" w:rsidRDefault="006D06D4" w:rsidP="006D06D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  <w:sectPr w:rsidR="006D06D4" w:rsidRPr="006D06D4" w:rsidSect="003F3519">
          <w:footerReference w:type="default" r:id="rId10"/>
          <w:pgSz w:w="11906" w:h="16838"/>
          <w:pgMar w:top="907" w:right="720" w:bottom="907" w:left="1134" w:header="720" w:footer="720" w:gutter="0"/>
          <w:cols w:space="720"/>
          <w:docGrid w:linePitch="600" w:charSpace="32768"/>
        </w:sectPr>
      </w:pPr>
    </w:p>
    <w:p w:rsidR="008B6284" w:rsidRPr="008B6284" w:rsidRDefault="008B6284" w:rsidP="008B6284">
      <w:pPr>
        <w:rPr>
          <w:sz w:val="24"/>
          <w:szCs w:val="24"/>
        </w:rPr>
      </w:pPr>
      <w:r w:rsidRPr="008B6284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     </w:t>
      </w:r>
      <w:r w:rsidRPr="008B6284">
        <w:rPr>
          <w:sz w:val="24"/>
          <w:szCs w:val="24"/>
        </w:rPr>
        <w:t xml:space="preserve">Методические рекомендации к организации и выполнению самостоятельной работы составлены в соответствии с рабочей программой дисциплины. </w:t>
      </w:r>
    </w:p>
    <w:p w:rsidR="00FB7DC1" w:rsidRPr="00FB7DC1" w:rsidRDefault="00FB7DC1" w:rsidP="00FB7DC1">
      <w:pPr>
        <w:ind w:firstLine="567"/>
        <w:rPr>
          <w:sz w:val="24"/>
          <w:szCs w:val="24"/>
        </w:rPr>
      </w:pPr>
      <w:r w:rsidRPr="00FB7DC1">
        <w:rPr>
          <w:sz w:val="24"/>
          <w:szCs w:val="24"/>
        </w:rPr>
        <w:t>Самостоятельная работа обучающихся включает выполнение</w:t>
      </w:r>
      <w:r w:rsidR="003F3519">
        <w:rPr>
          <w:sz w:val="24"/>
          <w:szCs w:val="24"/>
        </w:rPr>
        <w:t xml:space="preserve"> расчетной работы</w:t>
      </w:r>
      <w:r w:rsidRPr="00FB7DC1">
        <w:rPr>
          <w:sz w:val="24"/>
          <w:szCs w:val="24"/>
        </w:rPr>
        <w:t>, изучение теоретического курса и подготовку к экзамену. Самостоятельная работа обучающихся также включает все виды текущего контроля.</w:t>
      </w:r>
    </w:p>
    <w:p w:rsidR="00FB7DC1" w:rsidRPr="00FB7DC1" w:rsidRDefault="00FB7DC1" w:rsidP="00FB7DC1">
      <w:pPr>
        <w:ind w:firstLine="709"/>
        <w:rPr>
          <w:sz w:val="24"/>
          <w:szCs w:val="24"/>
        </w:rPr>
      </w:pPr>
      <w:r w:rsidRPr="00FB7DC1">
        <w:rPr>
          <w:sz w:val="24"/>
          <w:szCs w:val="24"/>
        </w:rPr>
        <w:t>Контроль результатов самостоятельной работы проводится путем опроса на аудиторных занятиях.</w:t>
      </w:r>
    </w:p>
    <w:p w:rsidR="00F4167A" w:rsidRDefault="00F4167A" w:rsidP="00F4167A">
      <w:pPr>
        <w:jc w:val="left"/>
        <w:rPr>
          <w:sz w:val="24"/>
          <w:szCs w:val="24"/>
        </w:rPr>
      </w:pPr>
    </w:p>
    <w:p w:rsidR="00955903" w:rsidRPr="00955903" w:rsidRDefault="00955903" w:rsidP="00955903">
      <w:pPr>
        <w:rPr>
          <w:b/>
          <w:i/>
          <w:sz w:val="24"/>
          <w:szCs w:val="24"/>
        </w:rPr>
      </w:pPr>
      <w:r w:rsidRPr="00955903">
        <w:rPr>
          <w:b/>
          <w:i/>
          <w:sz w:val="24"/>
          <w:szCs w:val="24"/>
        </w:rPr>
        <w:t>Примерная тематика самостоятельной работы студентов</w:t>
      </w:r>
    </w:p>
    <w:p w:rsidR="00B25A3D" w:rsidRPr="00B25A3D" w:rsidRDefault="00B25A3D" w:rsidP="00B25A3D">
      <w:pPr>
        <w:rPr>
          <w:sz w:val="24"/>
          <w:szCs w:val="24"/>
        </w:rPr>
      </w:pPr>
    </w:p>
    <w:p w:rsidR="00954249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Критерии работоспособности и расчёта деталей машин (прочность, износостойкость, жёсткость).</w:t>
      </w:r>
    </w:p>
    <w:p w:rsidR="00954249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 xml:space="preserve">Соединения. Классификация. Резьбовые соединения. Виды </w:t>
      </w:r>
      <w:proofErr w:type="spellStart"/>
      <w:r w:rsidRPr="00954249">
        <w:rPr>
          <w:sz w:val="24"/>
          <w:szCs w:val="24"/>
        </w:rPr>
        <w:t>резьб</w:t>
      </w:r>
      <w:proofErr w:type="spellEnd"/>
      <w:r w:rsidRPr="00954249">
        <w:rPr>
          <w:sz w:val="24"/>
          <w:szCs w:val="24"/>
        </w:rPr>
        <w:t>.</w:t>
      </w:r>
    </w:p>
    <w:p w:rsidR="00954249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Момент завинчивания, взаимодействие между винтом и гайкой, самоторможение, КПД.</w:t>
      </w:r>
    </w:p>
    <w:p w:rsidR="00954249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Расчёт ненапряжённого и напряжённого резьбового соединения.</w:t>
      </w:r>
    </w:p>
    <w:p w:rsidR="00954249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Заклёпочные соединения. Классификация, область применения.</w:t>
      </w:r>
    </w:p>
    <w:p w:rsidR="00954249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Клеевые и паяные соединения.</w:t>
      </w:r>
    </w:p>
    <w:p w:rsidR="00954249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Шпоночные соединения. Классификация, область применения. Тангенциальные шпоночные соединения.</w:t>
      </w:r>
    </w:p>
    <w:p w:rsidR="00954249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Шлицевые соединения. Классификация, область применения. Способы центрирования.</w:t>
      </w:r>
    </w:p>
    <w:p w:rsidR="00954249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Расчёт зубчатых соединений.</w:t>
      </w:r>
    </w:p>
    <w:p w:rsid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Сварные соединения. Область применения.</w:t>
      </w:r>
    </w:p>
    <w:p w:rsidR="00B67CC8" w:rsidRPr="00954249" w:rsidRDefault="00954249" w:rsidP="00954249">
      <w:pPr>
        <w:widowControl w:val="0"/>
        <w:numPr>
          <w:ilvl w:val="0"/>
          <w:numId w:val="41"/>
        </w:numPr>
        <w:ind w:left="0" w:firstLine="709"/>
        <w:jc w:val="left"/>
        <w:rPr>
          <w:sz w:val="24"/>
          <w:szCs w:val="24"/>
        </w:rPr>
      </w:pPr>
      <w:r w:rsidRPr="00954249">
        <w:rPr>
          <w:sz w:val="24"/>
          <w:szCs w:val="24"/>
        </w:rPr>
        <w:t>Расчёт сварных соедин</w:t>
      </w:r>
      <w:bookmarkStart w:id="0" w:name="_GoBack"/>
      <w:bookmarkEnd w:id="0"/>
      <w:r w:rsidRPr="00954249">
        <w:rPr>
          <w:sz w:val="24"/>
          <w:szCs w:val="24"/>
        </w:rPr>
        <w:t>ений</w:t>
      </w:r>
    </w:p>
    <w:sectPr w:rsidR="00B67CC8" w:rsidRPr="00954249" w:rsidSect="00B67CC8">
      <w:pgSz w:w="11906" w:h="16838"/>
      <w:pgMar w:top="907" w:right="720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6D" w:rsidRDefault="00F7306D">
      <w:r>
        <w:separator/>
      </w:r>
    </w:p>
  </w:endnote>
  <w:endnote w:type="continuationSeparator" w:id="0">
    <w:p w:rsidR="00F7306D" w:rsidRDefault="00F7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6D" w:rsidRDefault="00F7306D">
      <w:r>
        <w:separator/>
      </w:r>
    </w:p>
  </w:footnote>
  <w:footnote w:type="continuationSeparator" w:id="0">
    <w:p w:rsidR="00F7306D" w:rsidRDefault="00F7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6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5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6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30"/>
  </w:num>
  <w:num w:numId="8">
    <w:abstractNumId w:val="16"/>
  </w:num>
  <w:num w:numId="9">
    <w:abstractNumId w:val="0"/>
  </w:num>
  <w:num w:numId="10">
    <w:abstractNumId w:val="32"/>
  </w:num>
  <w:num w:numId="11">
    <w:abstractNumId w:val="21"/>
  </w:num>
  <w:num w:numId="12">
    <w:abstractNumId w:val="23"/>
  </w:num>
  <w:num w:numId="13">
    <w:abstractNumId w:val="34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38"/>
  </w:num>
  <w:num w:numId="20">
    <w:abstractNumId w:val="40"/>
  </w:num>
  <w:num w:numId="21">
    <w:abstractNumId w:val="31"/>
  </w:num>
  <w:num w:numId="22">
    <w:abstractNumId w:val="18"/>
  </w:num>
  <w:num w:numId="23">
    <w:abstractNumId w:val="35"/>
  </w:num>
  <w:num w:numId="24">
    <w:abstractNumId w:val="14"/>
  </w:num>
  <w:num w:numId="25">
    <w:abstractNumId w:val="28"/>
  </w:num>
  <w:num w:numId="26">
    <w:abstractNumId w:val="25"/>
  </w:num>
  <w:num w:numId="27">
    <w:abstractNumId w:val="37"/>
  </w:num>
  <w:num w:numId="28">
    <w:abstractNumId w:val="22"/>
  </w:num>
  <w:num w:numId="29">
    <w:abstractNumId w:val="33"/>
  </w:num>
  <w:num w:numId="30">
    <w:abstractNumId w:val="24"/>
  </w:num>
  <w:num w:numId="31">
    <w:abstractNumId w:val="15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6"/>
  </w:num>
  <w:num w:numId="37">
    <w:abstractNumId w:val="39"/>
  </w:num>
  <w:num w:numId="38">
    <w:abstractNumId w:val="29"/>
  </w:num>
  <w:num w:numId="39">
    <w:abstractNumId w:val="6"/>
  </w:num>
  <w:num w:numId="40">
    <w:abstractNumId w:val="11"/>
  </w:num>
  <w:num w:numId="4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83DF4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7196"/>
    <w:rsid w:val="0024017E"/>
    <w:rsid w:val="00240E3E"/>
    <w:rsid w:val="00243E2C"/>
    <w:rsid w:val="00245256"/>
    <w:rsid w:val="00262DF9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33041"/>
    <w:rsid w:val="003403BC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3F5BF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198F"/>
    <w:rsid w:val="005F2869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84D55"/>
    <w:rsid w:val="006933DE"/>
    <w:rsid w:val="00693B4D"/>
    <w:rsid w:val="00693EF8"/>
    <w:rsid w:val="00694DCB"/>
    <w:rsid w:val="00695AB6"/>
    <w:rsid w:val="006A2B54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14E5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4249"/>
    <w:rsid w:val="00955903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3AE8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141E"/>
    <w:rsid w:val="00B52FE7"/>
    <w:rsid w:val="00B67CC8"/>
    <w:rsid w:val="00B72DEF"/>
    <w:rsid w:val="00B76B03"/>
    <w:rsid w:val="00B80B6D"/>
    <w:rsid w:val="00B83155"/>
    <w:rsid w:val="00B864E6"/>
    <w:rsid w:val="00B9436A"/>
    <w:rsid w:val="00BA1C7E"/>
    <w:rsid w:val="00BB2757"/>
    <w:rsid w:val="00BB4642"/>
    <w:rsid w:val="00BB488C"/>
    <w:rsid w:val="00BB4942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51C9"/>
    <w:rsid w:val="00C76230"/>
    <w:rsid w:val="00C7716E"/>
    <w:rsid w:val="00C80FED"/>
    <w:rsid w:val="00C84325"/>
    <w:rsid w:val="00C86687"/>
    <w:rsid w:val="00C95620"/>
    <w:rsid w:val="00C97B58"/>
    <w:rsid w:val="00C97BE2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C1DC9"/>
    <w:rsid w:val="00DC4E54"/>
    <w:rsid w:val="00DD37D6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43E22"/>
    <w:rsid w:val="00E55DE8"/>
    <w:rsid w:val="00E6547B"/>
    <w:rsid w:val="00E73892"/>
    <w:rsid w:val="00E73CD7"/>
    <w:rsid w:val="00E76D75"/>
    <w:rsid w:val="00E8110F"/>
    <w:rsid w:val="00EA4BEC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306D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062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3DC48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9AD6-77B1-4311-A93D-EE52E9DE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Пашко Алексей Дмитриевич</cp:lastModifiedBy>
  <cp:revision>17</cp:revision>
  <cp:lastPrinted>2016-04-04T06:11:00Z</cp:lastPrinted>
  <dcterms:created xsi:type="dcterms:W3CDTF">2018-06-19T03:50:00Z</dcterms:created>
  <dcterms:modified xsi:type="dcterms:W3CDTF">2023-08-24T09:16:00Z</dcterms:modified>
</cp:coreProperties>
</file>