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77777777" w:rsidR="001D5E6D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М</w:t>
      </w:r>
      <w:r w:rsidR="001D5E6D" w:rsidRPr="001D5E6D">
        <w:rPr>
          <w:rFonts w:ascii="Times New Roman" w:hAnsi="Times New Roman" w:cs="Times New Roman"/>
          <w:bCs/>
          <w:sz w:val="32"/>
          <w:szCs w:val="32"/>
        </w:rPr>
        <w:t>ОДУЛЬ</w:t>
      </w:r>
      <w:r w:rsidRPr="001D5E6D">
        <w:rPr>
          <w:rFonts w:ascii="Times New Roman" w:hAnsi="Times New Roman" w:cs="Times New Roman"/>
          <w:bCs/>
          <w:sz w:val="32"/>
          <w:szCs w:val="32"/>
        </w:rPr>
        <w:t xml:space="preserve"> 3 </w:t>
      </w:r>
    </w:p>
    <w:p w14:paraId="79A07A1C" w14:textId="33D36757" w:rsidR="00DF6EAB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Автоматизация управления системами электроснабжения предприятий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25B4413E" w:rsidR="00DF6EAB" w:rsidRPr="001D5E6D" w:rsidRDefault="007A4C4E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7A4C4E">
        <w:rPr>
          <w:rFonts w:ascii="Times New Roman" w:hAnsi="Times New Roman" w:cs="Times New Roman"/>
          <w:bCs/>
          <w:sz w:val="32"/>
          <w:szCs w:val="32"/>
        </w:rPr>
        <w:t>Smart</w:t>
      </w:r>
      <w:proofErr w:type="spellEnd"/>
      <w:r w:rsidRPr="007A4C4E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7A4C4E">
        <w:rPr>
          <w:rFonts w:ascii="Times New Roman" w:hAnsi="Times New Roman" w:cs="Times New Roman"/>
          <w:bCs/>
          <w:sz w:val="32"/>
          <w:szCs w:val="32"/>
        </w:rPr>
        <w:t>Grid</w:t>
      </w:r>
      <w:proofErr w:type="spellEnd"/>
      <w:r w:rsidRPr="007A4C4E">
        <w:rPr>
          <w:rFonts w:ascii="Times New Roman" w:hAnsi="Times New Roman" w:cs="Times New Roman"/>
          <w:bCs/>
          <w:sz w:val="32"/>
          <w:szCs w:val="32"/>
        </w:rPr>
        <w:t xml:space="preserve"> предприятия</w:t>
      </w:r>
    </w:p>
    <w:p w14:paraId="000F175D" w14:textId="271B28BA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5707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3.1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A7513C3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Что понимается под «интеллектуальной системой учёта электроэнергии» в составе </w:t>
      </w:r>
      <w:proofErr w:type="spellStart"/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Smart</w:t>
      </w:r>
      <w:proofErr w:type="spellEnd"/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Grid</w:t>
      </w:r>
      <w:proofErr w:type="spellEnd"/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?</w:t>
      </w:r>
    </w:p>
    <w:p w14:paraId="28840E23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6D1F1693" w14:textId="77777777" w:rsidR="007A4C4E" w:rsidRPr="007A4C4E" w:rsidRDefault="007A4C4E" w:rsidP="007A4C4E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обычный индукционный счётчик с ручным снятием показаний;</w:t>
      </w:r>
    </w:p>
    <w:p w14:paraId="5CB1F8A4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329C9381" w14:textId="77777777" w:rsidR="007A4C4E" w:rsidRPr="007A4C4E" w:rsidRDefault="007A4C4E" w:rsidP="007A4C4E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автоматизированный комплекс сбора данных (АИИС КУЭ) с двухсторонним обменом информацией;</w:t>
      </w:r>
    </w:p>
    <w:p w14:paraId="3BD3933B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3EC41055" w14:textId="77777777" w:rsidR="007A4C4E" w:rsidRPr="007A4C4E" w:rsidRDefault="007A4C4E" w:rsidP="007A4C4E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только удалённое отключение потребителя;</w:t>
      </w:r>
    </w:p>
    <w:p w14:paraId="02B354D0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5DFFFC3D" w14:textId="34C9716D" w:rsidR="005F6202" w:rsidRPr="007A4C4E" w:rsidRDefault="007A4C4E" w:rsidP="007A4C4E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замена трансформаторов тока.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106AEBA7" w:rsidR="00320989" w:rsidRPr="00DF6EAB" w:rsidRDefault="007A4C4E" w:rsidP="00582BF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C158376" w14:textId="574A5454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9C55964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Какой протокол связи является стандартом для обмена данными между устройствами релейной защиты и автоматики на цифровых подстанциях?</w:t>
      </w:r>
    </w:p>
    <w:p w14:paraId="53034FE2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1C62EC" w14:textId="77777777" w:rsidR="007A4C4E" w:rsidRPr="007A4C4E" w:rsidRDefault="007A4C4E" w:rsidP="007A4C4E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4C4E">
        <w:rPr>
          <w:rFonts w:ascii="Times New Roman" w:hAnsi="Times New Roman" w:cs="Times New Roman"/>
          <w:sz w:val="28"/>
          <w:szCs w:val="28"/>
          <w:lang w:val="en-US"/>
        </w:rPr>
        <w:t>Modbus RTU;</w:t>
      </w:r>
    </w:p>
    <w:p w14:paraId="790BDF0F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792ECB" w14:textId="77777777" w:rsidR="007A4C4E" w:rsidRPr="007A4C4E" w:rsidRDefault="007A4C4E" w:rsidP="007A4C4E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A4C4E">
        <w:rPr>
          <w:rFonts w:ascii="Times New Roman" w:hAnsi="Times New Roman" w:cs="Times New Roman"/>
          <w:sz w:val="28"/>
          <w:szCs w:val="28"/>
          <w:lang w:val="en-US"/>
        </w:rPr>
        <w:t>Profibus</w:t>
      </w:r>
      <w:proofErr w:type="spellEnd"/>
      <w:r w:rsidRPr="007A4C4E">
        <w:rPr>
          <w:rFonts w:ascii="Times New Roman" w:hAnsi="Times New Roman" w:cs="Times New Roman"/>
          <w:sz w:val="28"/>
          <w:szCs w:val="28"/>
          <w:lang w:val="en-US"/>
        </w:rPr>
        <w:t xml:space="preserve"> DP;</w:t>
      </w:r>
    </w:p>
    <w:p w14:paraId="5F0514C2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FA4FB5" w14:textId="77777777" w:rsidR="007A4C4E" w:rsidRPr="007A4C4E" w:rsidRDefault="007A4C4E" w:rsidP="007A4C4E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4C4E">
        <w:rPr>
          <w:rFonts w:ascii="Times New Roman" w:hAnsi="Times New Roman" w:cs="Times New Roman"/>
          <w:sz w:val="28"/>
          <w:szCs w:val="28"/>
          <w:lang w:val="en-US"/>
        </w:rPr>
        <w:t>IEC 61850;</w:t>
      </w:r>
    </w:p>
    <w:p w14:paraId="7DD0CEE8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6125C7" w14:textId="4E9E99A9" w:rsidR="005F6202" w:rsidRPr="007A4C4E" w:rsidRDefault="007A4C4E" w:rsidP="007A4C4E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HTTP.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7B368D63" w:rsidR="002B4CD0" w:rsidRPr="00DF6EAB" w:rsidRDefault="007A4C4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7995E2F" w14:textId="2A40478E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1BF0D51" w14:textId="00F12208" w:rsidR="005F6202" w:rsidRPr="00DF6EAB" w:rsidRDefault="007A4C4E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Назовите два основных метода диагностирования выключателей высокого напряжения без вывода в ремонт (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on‑line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 xml:space="preserve"> мониторинг).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10AF345A" w:rsidR="00F35955" w:rsidRPr="00DF6EAB" w:rsidRDefault="007A4C4E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C4E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времени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4C4E">
              <w:rPr>
                <w:rFonts w:ascii="Times New Roman" w:eastAsia="Times New Roman" w:hAnsi="Times New Roman" w:cs="Times New Roman"/>
                <w:sz w:val="28"/>
                <w:szCs w:val="28"/>
              </w:rPr>
              <w:t>движения контактов</w:t>
            </w:r>
          </w:p>
        </w:tc>
      </w:tr>
      <w:tr w:rsidR="007A4C4E" w:rsidRPr="00DF6EAB" w14:paraId="1231D315" w14:textId="77777777" w:rsidTr="009D14E4">
        <w:trPr>
          <w:trHeight w:val="296"/>
        </w:trPr>
        <w:tc>
          <w:tcPr>
            <w:tcW w:w="2850" w:type="dxa"/>
          </w:tcPr>
          <w:p w14:paraId="6B235CEF" w14:textId="77777777" w:rsidR="007A4C4E" w:rsidRPr="00DF6EAB" w:rsidRDefault="007A4C4E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6B11F94" w14:textId="77777777" w:rsidR="007A4C4E" w:rsidRPr="00DF6EAB" w:rsidRDefault="007A4C4E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155A31" w14:textId="7D6E7049" w:rsidR="007A4C4E" w:rsidRPr="00582BF8" w:rsidRDefault="007A4C4E" w:rsidP="00482AEF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C4E">
              <w:rPr>
                <w:rFonts w:ascii="Times New Roman" w:eastAsia="Times New Roman" w:hAnsi="Times New Roman" w:cs="Times New Roman"/>
                <w:sz w:val="28"/>
                <w:szCs w:val="28"/>
              </w:rPr>
              <w:t>Мониторинг тока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4C4E">
              <w:rPr>
                <w:rFonts w:ascii="Times New Roman" w:eastAsia="Times New Roman" w:hAnsi="Times New Roman" w:cs="Times New Roman"/>
                <w:sz w:val="28"/>
                <w:szCs w:val="28"/>
              </w:rPr>
              <w:t>отключения и вибрации</w:t>
            </w:r>
          </w:p>
        </w:tc>
      </w:tr>
    </w:tbl>
    <w:p w14:paraId="0B0D2C09" w14:textId="5A47196F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559D8D1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 xml:space="preserve">Что является ключевым показателем эффективности автоматизированной системы управления (АСУ ТП) в 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Grid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>?</w:t>
      </w:r>
    </w:p>
    <w:p w14:paraId="62DF71C9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1D1E23" w14:textId="77777777" w:rsidR="007A4C4E" w:rsidRPr="007A4C4E" w:rsidRDefault="007A4C4E" w:rsidP="007A4C4E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количество установленных датчиков;</w:t>
      </w:r>
    </w:p>
    <w:p w14:paraId="4519F0B1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339730" w14:textId="77777777" w:rsidR="007A4C4E" w:rsidRPr="007A4C4E" w:rsidRDefault="007A4C4E" w:rsidP="007A4C4E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среднее время восстановления после сбоя (MTTR);</w:t>
      </w:r>
    </w:p>
    <w:p w14:paraId="493BBA98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722EDD" w14:textId="77777777" w:rsidR="007A4C4E" w:rsidRPr="007A4C4E" w:rsidRDefault="007A4C4E" w:rsidP="007A4C4E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частота обновления прошивки;</w:t>
      </w:r>
    </w:p>
    <w:p w14:paraId="1E7C9F5E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5F0035" w14:textId="2DFA8CC7" w:rsidR="005F6202" w:rsidRPr="007A4C4E" w:rsidRDefault="007A4C4E" w:rsidP="007A4C4E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число рабочих станций.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73DB76D5" w:rsidR="00142AA1" w:rsidRPr="00DF6EAB" w:rsidRDefault="007A4C4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A0B867F" w14:textId="55581C4B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03F544C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Что означает принцип «управление по реальному времени» (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Real‑time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control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Grid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>?</w:t>
      </w:r>
    </w:p>
    <w:p w14:paraId="5891BBD4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DF9425" w14:textId="77777777" w:rsidR="007A4C4E" w:rsidRPr="007A4C4E" w:rsidRDefault="007A4C4E" w:rsidP="007A4C4E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управление по телефонному звонку диспетчера;</w:t>
      </w:r>
    </w:p>
    <w:p w14:paraId="4143515E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955BA3" w14:textId="77777777" w:rsidR="007A4C4E" w:rsidRPr="007A4C4E" w:rsidRDefault="007A4C4E" w:rsidP="007A4C4E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автоматическая коррекция режимов сети на основе синхронизированных векторных измерений (PMU);</w:t>
      </w:r>
    </w:p>
    <w:p w14:paraId="52E969E9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90E67C" w14:textId="77777777" w:rsidR="007A4C4E" w:rsidRPr="007A4C4E" w:rsidRDefault="007A4C4E" w:rsidP="007A4C4E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только фиксация аварий;</w:t>
      </w:r>
    </w:p>
    <w:p w14:paraId="54E710E4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4B1CEA" w14:textId="3F7FDF9B" w:rsidR="009D14E4" w:rsidRPr="007A4C4E" w:rsidRDefault="007A4C4E" w:rsidP="007A4C4E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ежедневное формирование отчётов.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32942877" w:rsidR="00142AA1" w:rsidRPr="00DF6EAB" w:rsidRDefault="007A4C4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D749DCA" w14:textId="7E67FBFD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DD61963" w14:textId="456ED9BA" w:rsidR="005F6202" w:rsidRPr="00DF6EAB" w:rsidRDefault="007A4C4E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Что такое «самовосстанавливающаяся сеть» и в чём её преимущество?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1F2A889C" w:rsidR="002B4CD0" w:rsidRPr="00DF6EAB" w:rsidRDefault="007A4C4E" w:rsidP="007A4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Автоматическая локализация</w:t>
            </w:r>
            <w:r w:rsidRPr="007A4C4E">
              <w:rPr>
                <w:rFonts w:ascii="Times New Roman" w:hAnsi="Times New Roman" w:cs="Times New Roman"/>
                <w:sz w:val="28"/>
                <w:szCs w:val="28"/>
              </w:rPr>
              <w:t xml:space="preserve"> повреждения, изменение конфигурации сети и восстановление питания без участия персонала; преимущество – минимальное время простоя.</w:t>
            </w:r>
          </w:p>
        </w:tc>
      </w:tr>
    </w:tbl>
    <w:p w14:paraId="61C4AA60" w14:textId="48AC3E97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4A694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3.1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02ED83E" w14:textId="1F6B3B9B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Какой технологией обе</w:t>
      </w:r>
      <w:r>
        <w:rPr>
          <w:rFonts w:ascii="Times New Roman" w:hAnsi="Times New Roman" w:cs="Times New Roman"/>
          <w:sz w:val="28"/>
          <w:szCs w:val="28"/>
        </w:rPr>
        <w:t>спечивается управление спросом</w:t>
      </w:r>
      <w:r w:rsidRPr="007A4C4E">
        <w:rPr>
          <w:rFonts w:ascii="Times New Roman" w:hAnsi="Times New Roman" w:cs="Times New Roman"/>
          <w:sz w:val="28"/>
          <w:szCs w:val="28"/>
        </w:rPr>
        <w:t xml:space="preserve"> промышленных потребителей?</w:t>
      </w:r>
    </w:p>
    <w:p w14:paraId="402A85F6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61F420" w14:textId="77777777" w:rsidR="007A4C4E" w:rsidRPr="007A4C4E" w:rsidRDefault="007A4C4E" w:rsidP="007A4C4E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отключение всего цеха без предупреждения;</w:t>
      </w:r>
    </w:p>
    <w:p w14:paraId="5ADF4D95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B044CA" w14:textId="77777777" w:rsidR="007A4C4E" w:rsidRPr="007A4C4E" w:rsidRDefault="007A4C4E" w:rsidP="007A4C4E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автоматическое снижение нагрузки по сигналу диспетчера или цене электроэнергии;</w:t>
      </w:r>
    </w:p>
    <w:p w14:paraId="5C4BD64B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68DE13" w14:textId="77777777" w:rsidR="007A4C4E" w:rsidRPr="007A4C4E" w:rsidRDefault="007A4C4E" w:rsidP="007A4C4E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установка дополнительных трансформаторов;</w:t>
      </w:r>
    </w:p>
    <w:p w14:paraId="261C6F26" w14:textId="77777777" w:rsidR="007A4C4E" w:rsidRPr="007A4C4E" w:rsidRDefault="007A4C4E" w:rsidP="007A4C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C90E00" w14:textId="2BE0BC07" w:rsidR="005F6202" w:rsidRPr="007A4C4E" w:rsidRDefault="007A4C4E" w:rsidP="007A4C4E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применение ИБП.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3E1AB625" w:rsidR="00A14CCA" w:rsidRPr="00DF6EAB" w:rsidRDefault="007A4C4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FC0FCAE" w14:textId="4E58D8FD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4A694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="004A694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3.1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9AA78C0" w14:textId="51B3508D" w:rsidR="00236EA2" w:rsidRPr="00296A28" w:rsidRDefault="007A4C4E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Укажите абсолютное отклонение частоты 49,85 Гц от номинала 50,0 Гц; ответ в герцах с двумя знаками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6EBB35E7" w:rsidR="00236EA2" w:rsidRPr="00816D93" w:rsidRDefault="007A4C4E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C4E">
              <w:rPr>
                <w:rFonts w:ascii="Times New Roman" w:hAnsi="Times New Roman" w:cs="Times New Roman"/>
                <w:sz w:val="28"/>
                <w:szCs w:val="28"/>
              </w:rPr>
              <w:t>-0,15</w:t>
            </w:r>
          </w:p>
        </w:tc>
      </w:tr>
    </w:tbl>
    <w:p w14:paraId="6350867D" w14:textId="3A2AB46F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76800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47680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="00476800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3.1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0"/>
    </w:p>
    <w:p w14:paraId="234449C5" w14:textId="7EE365D3" w:rsidR="00236EA2" w:rsidRPr="00961E1E" w:rsidRDefault="007A4C4E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>Рассчитайте среднее квадратичное отклонение трёх измерений активной мощности: 10,2 МВт, 10,5 МВт, 10,3 МВт; ответ в мегаваттах с тремя знаками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55D0C412" w:rsidR="00236EA2" w:rsidRPr="00816D93" w:rsidRDefault="007A4C4E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C4E">
              <w:rPr>
                <w:rFonts w:ascii="Times New Roman" w:hAnsi="Times New Roman" w:cs="Times New Roman"/>
                <w:sz w:val="28"/>
                <w:szCs w:val="28"/>
              </w:rPr>
              <w:t>0,124</w:t>
            </w:r>
          </w:p>
        </w:tc>
      </w:tr>
    </w:tbl>
    <w:p w14:paraId="31D3A84A" w14:textId="53857DF7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76800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47680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="00476800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ИПК 3.1</w:t>
      </w:r>
      <w:bookmarkStart w:id="1" w:name="_GoBack"/>
      <w:bookmarkEnd w:id="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FEBDFA0" w14:textId="1DD4562C" w:rsidR="00236EA2" w:rsidRPr="00AA3540" w:rsidRDefault="007A4C4E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7A4C4E">
        <w:rPr>
          <w:rFonts w:ascii="Times New Roman" w:hAnsi="Times New Roman" w:cs="Times New Roman"/>
          <w:sz w:val="28"/>
          <w:szCs w:val="28"/>
        </w:rPr>
        <w:t xml:space="preserve">Укажите величину снижения потерь в процентах, если после внедрения 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4C4E">
        <w:rPr>
          <w:rFonts w:ascii="Times New Roman" w:hAnsi="Times New Roman" w:cs="Times New Roman"/>
          <w:sz w:val="28"/>
          <w:szCs w:val="28"/>
        </w:rPr>
        <w:t>Grid</w:t>
      </w:r>
      <w:proofErr w:type="spellEnd"/>
      <w:r w:rsidRPr="007A4C4E">
        <w:rPr>
          <w:rFonts w:ascii="Times New Roman" w:hAnsi="Times New Roman" w:cs="Times New Roman"/>
          <w:sz w:val="28"/>
          <w:szCs w:val="28"/>
        </w:rPr>
        <w:t xml:space="preserve"> потери снизились с 8% до 6,5% от отпуска; ответ в процентах с двумя знаками после запятой (относительное снижение).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6BCC7069" w:rsidR="00236EA2" w:rsidRPr="00816D93" w:rsidRDefault="007A4C4E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C4E">
              <w:rPr>
                <w:rFonts w:ascii="Times New Roman" w:hAnsi="Times New Roman" w:cs="Times New Roman"/>
                <w:sz w:val="28"/>
                <w:szCs w:val="28"/>
              </w:rPr>
              <w:t>18,75</w:t>
            </w:r>
          </w:p>
        </w:tc>
      </w:tr>
    </w:tbl>
    <w:p w14:paraId="108B8105" w14:textId="761A0ABE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2E14C18" w14:textId="550771BE" w:rsidR="00236EA2" w:rsidRPr="002B4CD0" w:rsidRDefault="00C8270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>Рассчитайте суммарную погрешность измерения активной энергии при последовательном соединении двух трансформаторов тока с погрешностями ±0,5% и ±0,3% (корень квадратный из суммы квадратов); ответ в процентах с двумя знаками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74A9F7AE" w:rsidR="00236EA2" w:rsidRPr="00816D93" w:rsidRDefault="00C8270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</w:tr>
    </w:tbl>
    <w:p w14:paraId="5685C74A" w14:textId="7B12E857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53B52DF" w14:textId="38998640" w:rsidR="00236EA2" w:rsidRPr="002B4CD0" w:rsidRDefault="00C8270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 xml:space="preserve">Рассчитайте требуемую мощность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фильтрокомпенсирующего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 устройства (в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квар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) для снижения искажений гармониками, если известно, что мощность 5-й гармоники составляет 150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квар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, а 7-й – 80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квар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>, и необходимо скомпенсировать обе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C82708">
        <w:rPr>
          <w:rFonts w:ascii="Times New Roman" w:hAnsi="Times New Roman" w:cs="Times New Roman"/>
          <w:sz w:val="28"/>
          <w:szCs w:val="28"/>
        </w:rPr>
        <w:t xml:space="preserve">твет в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квар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 с двумя знаками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37837D3C" w:rsidR="00236EA2" w:rsidRPr="00816D93" w:rsidRDefault="00C8270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230,00</w:t>
            </w:r>
          </w:p>
        </w:tc>
      </w:tr>
    </w:tbl>
    <w:p w14:paraId="2044A55D" w14:textId="581478F5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13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4889EE8" w14:textId="7CB86DDC" w:rsidR="003F1DE9" w:rsidRPr="00DF6EAB" w:rsidRDefault="00C82708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 xml:space="preserve">Рассчитайте эквивалентную реактивную мощность при сумме реактивных составляющих 0,6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Мвар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, 0,4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Мвар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 и –0,2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Мвар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 (ёмкостная); ответ в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мегаварах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 с двумя знаками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6693C4CB" w14:textId="77777777" w:rsidTr="00F93D3B">
        <w:trPr>
          <w:trHeight w:val="373"/>
        </w:trPr>
        <w:tc>
          <w:tcPr>
            <w:tcW w:w="2850" w:type="dxa"/>
          </w:tcPr>
          <w:p w14:paraId="0844CDA7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228F4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9F5B3" w14:textId="11464849" w:rsidR="003F1DE9" w:rsidRPr="00DF6EAB" w:rsidRDefault="00C8270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0,80</w:t>
            </w:r>
          </w:p>
        </w:tc>
      </w:tr>
    </w:tbl>
    <w:p w14:paraId="4DF187BF" w14:textId="287FE6DF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5F188B9" w14:textId="5F126C76" w:rsidR="003F1DE9" w:rsidRPr="00DF6EAB" w:rsidRDefault="00C82708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>Рассчитайте долю электропотребления систем охлаждения преобразователей, если они потребляют 450 кВт при общем потреблении цеха 5,5 МВт; ответ в процентах с двумя знаками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08A71231" w14:textId="77777777" w:rsidTr="00F93D3B">
        <w:trPr>
          <w:trHeight w:val="381"/>
        </w:trPr>
        <w:tc>
          <w:tcPr>
            <w:tcW w:w="2850" w:type="dxa"/>
          </w:tcPr>
          <w:p w14:paraId="5E16EEF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DB01D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E2ECE6" w14:textId="6338A7BB" w:rsidR="003F1DE9" w:rsidRPr="00DF6EAB" w:rsidRDefault="00C8270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8,18</w:t>
            </w:r>
          </w:p>
        </w:tc>
      </w:tr>
    </w:tbl>
    <w:p w14:paraId="0C71A517" w14:textId="26E72513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15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4A694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ED71B2C" w14:textId="71F28308" w:rsidR="003F1DE9" w:rsidRPr="00DF6EAB" w:rsidRDefault="00C82708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 xml:space="preserve">Внедрение технологий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708">
        <w:rPr>
          <w:rFonts w:ascii="Times New Roman" w:hAnsi="Times New Roman" w:cs="Times New Roman"/>
          <w:sz w:val="28"/>
          <w:szCs w:val="28"/>
        </w:rPr>
        <w:t>Grid</w:t>
      </w:r>
      <w:proofErr w:type="spellEnd"/>
      <w:r w:rsidRPr="00C82708">
        <w:rPr>
          <w:rFonts w:ascii="Times New Roman" w:hAnsi="Times New Roman" w:cs="Times New Roman"/>
          <w:sz w:val="28"/>
          <w:szCs w:val="28"/>
        </w:rPr>
        <w:t xml:space="preserve"> на предприятии направлено на повышение эффективности, надёжности и ... использования электрической энергии.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75AE70FE" w14:textId="77777777" w:rsidTr="00F93D3B">
        <w:trPr>
          <w:trHeight w:val="323"/>
        </w:trPr>
        <w:tc>
          <w:tcPr>
            <w:tcW w:w="2850" w:type="dxa"/>
          </w:tcPr>
          <w:p w14:paraId="1D3A738D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6FB8C5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104185" w14:textId="7F821477" w:rsidR="003F1DE9" w:rsidRPr="00DF6EAB" w:rsidRDefault="00C8270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энергоэффективности</w:t>
            </w:r>
          </w:p>
        </w:tc>
      </w:tr>
      <w:tr w:rsidR="00C82708" w:rsidRPr="00DF6EAB" w14:paraId="18447B03" w14:textId="77777777" w:rsidTr="00F93D3B">
        <w:trPr>
          <w:trHeight w:val="323"/>
        </w:trPr>
        <w:tc>
          <w:tcPr>
            <w:tcW w:w="2850" w:type="dxa"/>
          </w:tcPr>
          <w:p w14:paraId="464801EE" w14:textId="77777777" w:rsidR="00C82708" w:rsidRPr="00DF6EAB" w:rsidRDefault="00C82708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7EEB1D" w14:textId="77777777" w:rsidR="00C82708" w:rsidRPr="00DF6EAB" w:rsidRDefault="00C82708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0EA7B4" w14:textId="02DE7325" w:rsidR="00C82708" w:rsidRPr="00C82708" w:rsidRDefault="00C82708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оптимизации</w:t>
            </w:r>
          </w:p>
        </w:tc>
      </w:tr>
    </w:tbl>
    <w:p w14:paraId="05B2E333" w14:textId="7E331C21" w:rsidR="00C82708" w:rsidRPr="00482AEF" w:rsidRDefault="00C82708" w:rsidP="00C827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3.2)</w:t>
      </w:r>
    </w:p>
    <w:p w14:paraId="3AC2BEBF" w14:textId="3654B4D6" w:rsidR="00C82708" w:rsidRPr="00DF6EAB" w:rsidRDefault="00C82708" w:rsidP="00C827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>Одним из основных показателей цифровой подстанции является время ... отключений при автоматическом секционировании сети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2708" w:rsidRPr="00DF6EAB" w14:paraId="54F22671" w14:textId="77777777" w:rsidTr="004B1B8B">
        <w:trPr>
          <w:trHeight w:val="323"/>
        </w:trPr>
        <w:tc>
          <w:tcPr>
            <w:tcW w:w="2850" w:type="dxa"/>
          </w:tcPr>
          <w:p w14:paraId="5C1C6719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AC0F63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D7129F" w14:textId="49D041C2" w:rsidR="00C82708" w:rsidRPr="00DF6EAB" w:rsidRDefault="00C82708" w:rsidP="004B1B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локализации</w:t>
            </w:r>
          </w:p>
        </w:tc>
      </w:tr>
      <w:tr w:rsidR="00C82708" w:rsidRPr="00DF6EAB" w14:paraId="30D201ED" w14:textId="77777777" w:rsidTr="004B1B8B">
        <w:trPr>
          <w:trHeight w:val="323"/>
        </w:trPr>
        <w:tc>
          <w:tcPr>
            <w:tcW w:w="2850" w:type="dxa"/>
          </w:tcPr>
          <w:p w14:paraId="68B99E3B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3F82DD4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02E32C" w14:textId="768D9CD1" w:rsidR="00C82708" w:rsidRPr="00C82708" w:rsidRDefault="00C82708" w:rsidP="004B1B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ликвидации</w:t>
            </w:r>
          </w:p>
        </w:tc>
      </w:tr>
    </w:tbl>
    <w:p w14:paraId="37579F22" w14:textId="12ED11E7" w:rsidR="00C82708" w:rsidRPr="00482AEF" w:rsidRDefault="00C82708" w:rsidP="00C827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3.2)</w:t>
      </w:r>
    </w:p>
    <w:p w14:paraId="37809A98" w14:textId="4534F3AD" w:rsidR="00C82708" w:rsidRPr="00DF6EAB" w:rsidRDefault="00C82708" w:rsidP="00C827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>Оценить экономическую эффективность внедрения системы мониторинга состояния оборудования (СМСО) можно через сокращение затрат на ... и увеличение межремонтного интервала.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2708" w:rsidRPr="00DF6EAB" w14:paraId="5EE44AB5" w14:textId="77777777" w:rsidTr="004B1B8B">
        <w:trPr>
          <w:trHeight w:val="323"/>
        </w:trPr>
        <w:tc>
          <w:tcPr>
            <w:tcW w:w="2850" w:type="dxa"/>
          </w:tcPr>
          <w:p w14:paraId="5BB77862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92262A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CED594" w14:textId="4D31CDB9" w:rsidR="00C82708" w:rsidRPr="00DF6EAB" w:rsidRDefault="00C82708" w:rsidP="004B1B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и ремонт</w:t>
            </w:r>
          </w:p>
        </w:tc>
      </w:tr>
      <w:tr w:rsidR="00C82708" w:rsidRPr="00DF6EAB" w14:paraId="131A25C2" w14:textId="77777777" w:rsidTr="004B1B8B">
        <w:trPr>
          <w:trHeight w:val="323"/>
        </w:trPr>
        <w:tc>
          <w:tcPr>
            <w:tcW w:w="2850" w:type="dxa"/>
          </w:tcPr>
          <w:p w14:paraId="7712E794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B4B1333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2C5DDF" w14:textId="25685DF3" w:rsidR="00C82708" w:rsidRPr="00C82708" w:rsidRDefault="00C82708" w:rsidP="004B1B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ТОиР</w:t>
            </w:r>
            <w:proofErr w:type="spellEnd"/>
          </w:p>
        </w:tc>
      </w:tr>
    </w:tbl>
    <w:p w14:paraId="2DDB0B3C" w14:textId="723784FC" w:rsidR="00C82708" w:rsidRPr="00482AEF" w:rsidRDefault="00C82708" w:rsidP="00C827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3.2)</w:t>
      </w:r>
    </w:p>
    <w:p w14:paraId="474ACE3E" w14:textId="0249867B" w:rsidR="00C82708" w:rsidRPr="00DF6EAB" w:rsidRDefault="00C82708" w:rsidP="00C827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>Рассчитанная внутренняя норма доходности (IRR) сравнивается с барьерной ставкой. Если IRR ... барьерной ставки – проект модернизации энергоснабжения целесообразен.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2708" w:rsidRPr="00DF6EAB" w14:paraId="784AE571" w14:textId="77777777" w:rsidTr="004B1B8B">
        <w:trPr>
          <w:trHeight w:val="323"/>
        </w:trPr>
        <w:tc>
          <w:tcPr>
            <w:tcW w:w="2850" w:type="dxa"/>
          </w:tcPr>
          <w:p w14:paraId="1BD70B60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DC161A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48AE13" w14:textId="40FD8521" w:rsidR="00C82708" w:rsidRPr="00DF6EAB" w:rsidRDefault="00C82708" w:rsidP="004B1B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08">
              <w:rPr>
                <w:rFonts w:ascii="Times New Roman" w:hAnsi="Times New Roman" w:cs="Times New Roman"/>
                <w:sz w:val="28"/>
                <w:szCs w:val="28"/>
              </w:rPr>
              <w:t>больше или равна</w:t>
            </w:r>
          </w:p>
        </w:tc>
      </w:tr>
    </w:tbl>
    <w:p w14:paraId="5DE40B5B" w14:textId="556E3FB3" w:rsidR="00C82708" w:rsidRPr="00482AEF" w:rsidRDefault="00C82708" w:rsidP="00C827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3.2)</w:t>
      </w:r>
    </w:p>
    <w:p w14:paraId="10947AED" w14:textId="7D738D97" w:rsidR="00C82708" w:rsidRPr="00DF6EAB" w:rsidRDefault="00C82708" w:rsidP="00C827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2708">
        <w:rPr>
          <w:rFonts w:ascii="Times New Roman" w:hAnsi="Times New Roman" w:cs="Times New Roman"/>
          <w:sz w:val="28"/>
          <w:szCs w:val="28"/>
        </w:rPr>
        <w:t>Проект внедрения «умных» счётчиков и АСКУЭ окупает затраты, если срок окупаемости (DPP) ... горизонта планирования.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2708" w:rsidRPr="00DF6EAB" w14:paraId="10FC0FAD" w14:textId="77777777" w:rsidTr="004B1B8B">
        <w:trPr>
          <w:trHeight w:val="323"/>
        </w:trPr>
        <w:tc>
          <w:tcPr>
            <w:tcW w:w="2850" w:type="dxa"/>
          </w:tcPr>
          <w:p w14:paraId="2B3C99E9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E941E1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914474" w14:textId="7AF33290" w:rsidR="00C82708" w:rsidRPr="00DF6EAB" w:rsidRDefault="00C82708" w:rsidP="004B1B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меньше</w:t>
            </w:r>
          </w:p>
        </w:tc>
      </w:tr>
    </w:tbl>
    <w:p w14:paraId="0D0AB7A0" w14:textId="3C547DB0" w:rsidR="00C82708" w:rsidRPr="00482AEF" w:rsidRDefault="00C82708" w:rsidP="00C8270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 w:rsidR="00D979FA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20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3.2)</w:t>
      </w:r>
    </w:p>
    <w:p w14:paraId="088D2274" w14:textId="77777777" w:rsidR="00D979FA" w:rsidRPr="00D979FA" w:rsidRDefault="00D979FA" w:rsidP="00D979FA">
      <w:pPr>
        <w:rPr>
          <w:rFonts w:ascii="Times New Roman" w:hAnsi="Times New Roman" w:cs="Times New Roman"/>
          <w:sz w:val="28"/>
          <w:szCs w:val="28"/>
        </w:rPr>
      </w:pPr>
      <w:r w:rsidRPr="00D979FA">
        <w:rPr>
          <w:rFonts w:ascii="Times New Roman" w:hAnsi="Times New Roman" w:cs="Times New Roman"/>
          <w:sz w:val="28"/>
          <w:szCs w:val="28"/>
        </w:rPr>
        <w:t xml:space="preserve">Если чистый дисконтированный доход (NPV) ... 0, то проект </w:t>
      </w:r>
      <w:proofErr w:type="spellStart"/>
      <w:r w:rsidRPr="00D979FA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D979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79FA">
        <w:rPr>
          <w:rFonts w:ascii="Times New Roman" w:hAnsi="Times New Roman" w:cs="Times New Roman"/>
          <w:sz w:val="28"/>
          <w:szCs w:val="28"/>
        </w:rPr>
        <w:t>Grid</w:t>
      </w:r>
      <w:proofErr w:type="spellEnd"/>
      <w:r w:rsidRPr="00D979FA">
        <w:rPr>
          <w:rFonts w:ascii="Times New Roman" w:hAnsi="Times New Roman" w:cs="Times New Roman"/>
          <w:sz w:val="28"/>
          <w:szCs w:val="28"/>
        </w:rPr>
        <w:t xml:space="preserve"> обеспечивает дополнительный доход сверх заданной нормы дисконта.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2708" w:rsidRPr="00DF6EAB" w14:paraId="5F60625A" w14:textId="77777777" w:rsidTr="004B1B8B">
        <w:trPr>
          <w:trHeight w:val="323"/>
        </w:trPr>
        <w:tc>
          <w:tcPr>
            <w:tcW w:w="2850" w:type="dxa"/>
          </w:tcPr>
          <w:p w14:paraId="1772FB96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2A73BF" w14:textId="77777777" w:rsidR="00C82708" w:rsidRPr="00DF6EAB" w:rsidRDefault="00C82708" w:rsidP="004B1B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A74073" w14:textId="544A2170" w:rsidR="00C82708" w:rsidRPr="00DF6EAB" w:rsidRDefault="00D979FA" w:rsidP="004B1B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больше</w:t>
            </w:r>
          </w:p>
        </w:tc>
      </w:tr>
    </w:tbl>
    <w:p w14:paraId="39BC56AA" w14:textId="77777777" w:rsidR="00931047" w:rsidRPr="00C661EE" w:rsidRDefault="00931047" w:rsidP="004A6946">
      <w:pPr>
        <w:keepNext/>
        <w:keepLines/>
        <w:spacing w:before="240" w:after="0" w:line="240" w:lineRule="auto"/>
        <w:outlineLvl w:val="0"/>
      </w:pPr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177F1"/>
    <w:multiLevelType w:val="hybridMultilevel"/>
    <w:tmpl w:val="40904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F104156"/>
    <w:multiLevelType w:val="hybridMultilevel"/>
    <w:tmpl w:val="92D09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7E3048F"/>
    <w:multiLevelType w:val="hybridMultilevel"/>
    <w:tmpl w:val="FF0CF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9920CA"/>
    <w:multiLevelType w:val="hybridMultilevel"/>
    <w:tmpl w:val="53902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FF6514B"/>
    <w:multiLevelType w:val="hybridMultilevel"/>
    <w:tmpl w:val="D0CCD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0"/>
  </w:num>
  <w:num w:numId="5">
    <w:abstractNumId w:val="14"/>
  </w:num>
  <w:num w:numId="6">
    <w:abstractNumId w:val="11"/>
  </w:num>
  <w:num w:numId="7">
    <w:abstractNumId w:val="4"/>
  </w:num>
  <w:num w:numId="8">
    <w:abstractNumId w:val="7"/>
  </w:num>
  <w:num w:numId="9">
    <w:abstractNumId w:val="18"/>
  </w:num>
  <w:num w:numId="1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5"/>
  </w:num>
  <w:num w:numId="12">
    <w:abstractNumId w:val="2"/>
  </w:num>
  <w:num w:numId="13">
    <w:abstractNumId w:val="17"/>
  </w:num>
  <w:num w:numId="14">
    <w:abstractNumId w:val="0"/>
  </w:num>
  <w:num w:numId="15">
    <w:abstractNumId w:val="3"/>
  </w:num>
  <w:num w:numId="16">
    <w:abstractNumId w:val="8"/>
  </w:num>
  <w:num w:numId="17">
    <w:abstractNumId w:val="12"/>
  </w:num>
  <w:num w:numId="18">
    <w:abstractNumId w:val="19"/>
  </w:num>
  <w:num w:numId="19">
    <w:abstractNumId w:val="6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2E52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D36DB"/>
    <w:rsid w:val="003E1FCB"/>
    <w:rsid w:val="003E48DE"/>
    <w:rsid w:val="003F1DE9"/>
    <w:rsid w:val="00443F5F"/>
    <w:rsid w:val="00476800"/>
    <w:rsid w:val="00482AEF"/>
    <w:rsid w:val="00483912"/>
    <w:rsid w:val="004922B4"/>
    <w:rsid w:val="004A6946"/>
    <w:rsid w:val="004C23A2"/>
    <w:rsid w:val="004E1BA0"/>
    <w:rsid w:val="005002EE"/>
    <w:rsid w:val="00542B1B"/>
    <w:rsid w:val="00543731"/>
    <w:rsid w:val="00582BF8"/>
    <w:rsid w:val="005F6202"/>
    <w:rsid w:val="00634F38"/>
    <w:rsid w:val="00637681"/>
    <w:rsid w:val="00673361"/>
    <w:rsid w:val="006804B4"/>
    <w:rsid w:val="00686838"/>
    <w:rsid w:val="00687A2F"/>
    <w:rsid w:val="00695201"/>
    <w:rsid w:val="006D65C8"/>
    <w:rsid w:val="006F43B4"/>
    <w:rsid w:val="00716F0A"/>
    <w:rsid w:val="00722EAF"/>
    <w:rsid w:val="00783701"/>
    <w:rsid w:val="00794498"/>
    <w:rsid w:val="007A4C4E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82708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979FA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EA6356"/>
    <w:rsid w:val="00F05318"/>
    <w:rsid w:val="00F07030"/>
    <w:rsid w:val="00F237E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17019-5DC5-4C14-98FC-0882DAE8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9</cp:revision>
  <dcterms:created xsi:type="dcterms:W3CDTF">2026-01-28T11:20:00Z</dcterms:created>
  <dcterms:modified xsi:type="dcterms:W3CDTF">2026-05-04T12:40:00Z</dcterms:modified>
</cp:coreProperties>
</file>