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63B94" w14:textId="42C3A405" w:rsidR="00BA51D1" w:rsidRPr="00FD18BF" w:rsidRDefault="00C35F70" w:rsidP="00BA51D1">
      <w:pPr>
        <w:pStyle w:val="ae"/>
      </w:pPr>
      <w:r w:rsidRPr="00C35F70">
        <w:t>Специальные главы математики</w:t>
      </w:r>
    </w:p>
    <w:p w14:paraId="10F866AD" w14:textId="2801A228" w:rsidR="00BA51D1" w:rsidRPr="009F32C0" w:rsidRDefault="00BA51D1" w:rsidP="00BA51D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</w:t>
      </w:r>
      <w:r w:rsidR="00875289">
        <w:rPr>
          <w:rFonts w:ascii="Times New Roman" w:hAnsi="Times New Roman" w:cs="Times New Roman"/>
          <w:i/>
          <w:color w:val="C00000"/>
        </w:rPr>
        <w:t>-1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875289">
        <w:rPr>
          <w:rFonts w:ascii="Times New Roman" w:hAnsi="Times New Roman" w:cs="Times New Roman"/>
          <w:i/>
          <w:color w:val="C00000"/>
        </w:rPr>
        <w:t>И</w:t>
      </w:r>
      <w:r w:rsidR="00645AE5">
        <w:rPr>
          <w:rFonts w:ascii="Times New Roman" w:hAnsi="Times New Roman" w:cs="Times New Roman"/>
          <w:i/>
          <w:color w:val="C00000"/>
        </w:rPr>
        <w:t>ОПК</w:t>
      </w:r>
      <w:r w:rsidR="00F55371">
        <w:rPr>
          <w:rFonts w:ascii="Times New Roman" w:hAnsi="Times New Roman" w:cs="Times New Roman"/>
          <w:i/>
          <w:color w:val="C00000"/>
        </w:rPr>
        <w:t>-1.</w:t>
      </w:r>
      <w:r w:rsidR="00875289">
        <w:rPr>
          <w:rFonts w:ascii="Times New Roman" w:hAnsi="Times New Roman" w:cs="Times New Roman"/>
          <w:i/>
          <w:color w:val="C00000"/>
        </w:rPr>
        <w:t>1</w:t>
      </w:r>
      <w:r w:rsidR="00645AE5">
        <w:rPr>
          <w:rFonts w:ascii="Times New Roman" w:hAnsi="Times New Roman" w:cs="Times New Roman"/>
          <w:i/>
          <w:color w:val="C00000"/>
        </w:rPr>
        <w:t>)</w:t>
      </w:r>
      <w:r w:rsidR="00875289" w:rsidRPr="00875289">
        <w:t xml:space="preserve"> </w:t>
      </w:r>
      <w:r w:rsidR="00875289" w:rsidRPr="00875289">
        <w:rPr>
          <w:rFonts w:ascii="Times New Roman" w:hAnsi="Times New Roman" w:cs="Times New Roman"/>
          <w:i/>
          <w:color w:val="C00000"/>
        </w:rPr>
        <w:t>Анализирует проблемную ситуацию на принципах системного и критического мышления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487A5EF" w14:textId="781ECED4" w:rsidR="00BA51D1" w:rsidRPr="00703A9E" w:rsidRDefault="00C35F70" w:rsidP="00BA51D1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Что такое граф в математике?</w:t>
      </w:r>
      <w:r w:rsidR="001E1FD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A51D1" w:rsidRPr="009F32C0" w14:paraId="5FBEE322" w14:textId="77777777" w:rsidTr="00F4714D">
        <w:trPr>
          <w:trHeight w:val="421"/>
        </w:trPr>
        <w:tc>
          <w:tcPr>
            <w:tcW w:w="2850" w:type="dxa"/>
          </w:tcPr>
          <w:p w14:paraId="02F58650" w14:textId="77777777" w:rsidR="00BA51D1" w:rsidRPr="009F32C0" w:rsidRDefault="00BA51D1" w:rsidP="00F471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02E5F4A" w14:textId="77777777" w:rsidR="00BA51D1" w:rsidRPr="009F32C0" w:rsidRDefault="00BA51D1" w:rsidP="00F471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E0A6484" w14:textId="774B714A" w:rsidR="00BA51D1" w:rsidRPr="009F32C0" w:rsidRDefault="00C35F70" w:rsidP="00F4714D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Множество вершин и рёбер.</w:t>
            </w:r>
          </w:p>
        </w:tc>
      </w:tr>
    </w:tbl>
    <w:p w14:paraId="31FB31AD" w14:textId="1DCACEF5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 – ИОПК-1.1)</w:t>
      </w:r>
    </w:p>
    <w:p w14:paraId="0CAD7B6A" w14:textId="19A5D6DB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Какое свойство имеет ненаправленный граф?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AE7FDC7" w14:textId="77777777" w:rsidTr="001F3BBF">
        <w:trPr>
          <w:trHeight w:val="421"/>
        </w:trPr>
        <w:tc>
          <w:tcPr>
            <w:tcW w:w="2850" w:type="dxa"/>
          </w:tcPr>
          <w:p w14:paraId="76644282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F586D7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E6D1C6A" w14:textId="25522109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Рёбра не имеют направления.</w:t>
            </w:r>
          </w:p>
        </w:tc>
      </w:tr>
    </w:tbl>
    <w:p w14:paraId="751D5138" w14:textId="267BCE2E" w:rsidR="00400673" w:rsidRPr="009F32C0" w:rsidRDefault="00400673" w:rsidP="00645AE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 – ИОПК-1.1)</w:t>
      </w:r>
    </w:p>
    <w:p w14:paraId="00C1BA19" w14:textId="74B0058A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Что такое направленный граф?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F0A4017" w14:textId="77777777" w:rsidTr="001F3BBF">
        <w:trPr>
          <w:trHeight w:val="421"/>
        </w:trPr>
        <w:tc>
          <w:tcPr>
            <w:tcW w:w="2850" w:type="dxa"/>
          </w:tcPr>
          <w:p w14:paraId="230D022A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4518B7C3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04E8326" w14:textId="54F9C418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Рёбра имеют направление.</w:t>
            </w:r>
          </w:p>
        </w:tc>
      </w:tr>
    </w:tbl>
    <w:p w14:paraId="5696F082" w14:textId="2BD324AD" w:rsidR="00400673" w:rsidRPr="009F32C0" w:rsidRDefault="00400673" w:rsidP="00645AE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 – ИОПК-1.1)</w:t>
      </w:r>
    </w:p>
    <w:p w14:paraId="77959A6B" w14:textId="488ED685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Как называется граф, в котором нет циклов?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BE5F6C7" w14:textId="77777777" w:rsidTr="001F3BBF">
        <w:trPr>
          <w:trHeight w:val="421"/>
        </w:trPr>
        <w:tc>
          <w:tcPr>
            <w:tcW w:w="2850" w:type="dxa"/>
          </w:tcPr>
          <w:p w14:paraId="4151E9F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E8A7722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1094698" w14:textId="664E1DC9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Ациклический граф.</w:t>
            </w:r>
          </w:p>
        </w:tc>
      </w:tr>
    </w:tbl>
    <w:p w14:paraId="6E3C7CF0" w14:textId="60136293" w:rsidR="00400673" w:rsidRPr="009F32C0" w:rsidRDefault="00400673" w:rsidP="00645AE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 – ИОПК-1.1)</w:t>
      </w:r>
    </w:p>
    <w:p w14:paraId="2191E353" w14:textId="79F11310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Что такое полный граф?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4D04D5A" w14:textId="77777777" w:rsidTr="001F3BBF">
        <w:trPr>
          <w:trHeight w:val="421"/>
        </w:trPr>
        <w:tc>
          <w:tcPr>
            <w:tcW w:w="2850" w:type="dxa"/>
          </w:tcPr>
          <w:p w14:paraId="74CA9C6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BDFE10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6C9BFCF" w14:textId="70E43824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Граф, в котором каждая пара вершин соединена ребром.</w:t>
            </w:r>
          </w:p>
        </w:tc>
      </w:tr>
    </w:tbl>
    <w:p w14:paraId="46A47832" w14:textId="017782AA" w:rsidR="00400673" w:rsidRPr="009F32C0" w:rsidRDefault="00400673" w:rsidP="00645AE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 – ИОПК-1.1)</w:t>
      </w:r>
    </w:p>
    <w:p w14:paraId="2EA3E7FD" w14:textId="204DF37F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Какое определение имеет дерево в теории графов?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D21A21A" w14:textId="77777777" w:rsidTr="001F3BBF">
        <w:trPr>
          <w:trHeight w:val="421"/>
        </w:trPr>
        <w:tc>
          <w:tcPr>
            <w:tcW w:w="2850" w:type="dxa"/>
          </w:tcPr>
          <w:p w14:paraId="610795D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B0D785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ECF2DEC" w14:textId="6E7A4754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Связный ациклический граф.</w:t>
            </w:r>
          </w:p>
        </w:tc>
      </w:tr>
    </w:tbl>
    <w:p w14:paraId="11B235EC" w14:textId="01DBC133" w:rsidR="00400673" w:rsidRPr="009F32C0" w:rsidRDefault="00400673" w:rsidP="00645AE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 – ИОПК-1.1)</w:t>
      </w:r>
    </w:p>
    <w:p w14:paraId="7CCB580D" w14:textId="53B8476B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Что такое взвешенный граф?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727C5B7" w14:textId="77777777" w:rsidTr="001F3BBF">
        <w:trPr>
          <w:trHeight w:val="421"/>
        </w:trPr>
        <w:tc>
          <w:tcPr>
            <w:tcW w:w="2850" w:type="dxa"/>
          </w:tcPr>
          <w:p w14:paraId="1FFDE93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AE83AB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A227678" w14:textId="02A73177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Граф с числовыми значениями рёбер.</w:t>
            </w:r>
          </w:p>
        </w:tc>
      </w:tr>
    </w:tbl>
    <w:p w14:paraId="7B5BE63D" w14:textId="27CDA172" w:rsidR="00400673" w:rsidRPr="009F32C0" w:rsidRDefault="00400673" w:rsidP="00645AE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 – ИОПК-1.1)</w:t>
      </w:r>
    </w:p>
    <w:p w14:paraId="0F9CBB5B" w14:textId="6C27AA2C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Как называется граф, состоящий из двух или более компонент?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BD69C1B" w14:textId="77777777" w:rsidTr="001F3BBF">
        <w:trPr>
          <w:trHeight w:val="421"/>
        </w:trPr>
        <w:tc>
          <w:tcPr>
            <w:tcW w:w="2850" w:type="dxa"/>
          </w:tcPr>
          <w:p w14:paraId="0ACC5C0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5CF2C3A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84861A3" w14:textId="61A7D98C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Несвязный граф.</w:t>
            </w:r>
          </w:p>
        </w:tc>
      </w:tr>
    </w:tbl>
    <w:p w14:paraId="3AC350F6" w14:textId="0C8315A8" w:rsidR="00400673" w:rsidRPr="009F32C0" w:rsidRDefault="00400673" w:rsidP="00645AE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ОПК-1– ИОПК-1.2)</w:t>
      </w:r>
    </w:p>
    <w:p w14:paraId="7205CD93" w14:textId="5A4E790C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Что такое подграф?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500303A" w14:textId="77777777" w:rsidTr="001F3BBF">
        <w:trPr>
          <w:trHeight w:val="421"/>
        </w:trPr>
        <w:tc>
          <w:tcPr>
            <w:tcW w:w="2850" w:type="dxa"/>
          </w:tcPr>
          <w:p w14:paraId="63AC62E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75C3F4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8F408BD" w14:textId="6143BEDD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Граф, состоящий из подмножества вершин и рёбер.</w:t>
            </w:r>
          </w:p>
        </w:tc>
      </w:tr>
    </w:tbl>
    <w:p w14:paraId="48FD8D20" w14:textId="55ECBE0D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ОПК-1– ИОПК-1.2)</w:t>
      </w:r>
    </w:p>
    <w:p w14:paraId="421BD1BA" w14:textId="19ED6729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Как называется граф, в котором все вершины имеют одинаковую степень?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B27CA20" w14:textId="77777777" w:rsidTr="001F3BBF">
        <w:trPr>
          <w:trHeight w:val="421"/>
        </w:trPr>
        <w:tc>
          <w:tcPr>
            <w:tcW w:w="2850" w:type="dxa"/>
          </w:tcPr>
          <w:p w14:paraId="4049A2E3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3FAC1E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5ED4975" w14:textId="4B5E3CFD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Регулярный граф.</w:t>
            </w:r>
          </w:p>
        </w:tc>
      </w:tr>
    </w:tbl>
    <w:p w14:paraId="51F7513D" w14:textId="23FA2417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ОПК-1– ИОПК-1.2)</w:t>
      </w:r>
    </w:p>
    <w:p w14:paraId="17F47BC9" w14:textId="6B08182D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Какова основная задача, связанная с Кенигсбергскими мостами?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2A91C5B" w14:textId="77777777" w:rsidTr="001F3BBF">
        <w:trPr>
          <w:trHeight w:val="421"/>
        </w:trPr>
        <w:tc>
          <w:tcPr>
            <w:tcW w:w="2850" w:type="dxa"/>
          </w:tcPr>
          <w:p w14:paraId="193D93B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A58376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5518005" w14:textId="441ABFD8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Пройти по всем мостам.</w:t>
            </w:r>
          </w:p>
        </w:tc>
      </w:tr>
    </w:tbl>
    <w:p w14:paraId="6BB9432E" w14:textId="1E236AD0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ОПК-1– ИОПК-1.2)</w:t>
      </w:r>
    </w:p>
    <w:p w14:paraId="3D532223" w14:textId="2B07CEE1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Какой математик впервые сформулировал задачу о Кенигсбергских мостах?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BCE4802" w14:textId="77777777" w:rsidTr="001F3BBF">
        <w:trPr>
          <w:trHeight w:val="421"/>
        </w:trPr>
        <w:tc>
          <w:tcPr>
            <w:tcW w:w="2850" w:type="dxa"/>
          </w:tcPr>
          <w:p w14:paraId="39517E3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0664EF16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934DB4F" w14:textId="4C8A89C7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Леонард Эйлер.</w:t>
            </w:r>
          </w:p>
        </w:tc>
      </w:tr>
    </w:tbl>
    <w:p w14:paraId="1E45B036" w14:textId="6200501D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ОПК-1– ИОПК-1.2)</w:t>
      </w:r>
    </w:p>
    <w:p w14:paraId="7285C50E" w14:textId="19E60505" w:rsidR="00400673" w:rsidRPr="00703A9E" w:rsidRDefault="00C35F70" w:rsidP="00400673">
      <w:pPr>
        <w:pStyle w:val="Default"/>
        <w:jc w:val="both"/>
        <w:rPr>
          <w:sz w:val="28"/>
          <w:szCs w:val="28"/>
        </w:rPr>
      </w:pPr>
      <w:r w:rsidRPr="00C35F70">
        <w:rPr>
          <w:sz w:val="28"/>
          <w:szCs w:val="28"/>
        </w:rPr>
        <w:t>Какое применение графов используется для моделирования компьютерных сетей?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C9F0341" w14:textId="77777777" w:rsidTr="001F3BBF">
        <w:trPr>
          <w:trHeight w:val="421"/>
        </w:trPr>
        <w:tc>
          <w:tcPr>
            <w:tcW w:w="2850" w:type="dxa"/>
          </w:tcPr>
          <w:p w14:paraId="10E5A832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55722E4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8652DE9" w14:textId="494148F4" w:rsidR="00400673" w:rsidRPr="009F32C0" w:rsidRDefault="00C35F70" w:rsidP="001F3BBF">
            <w:pPr>
              <w:rPr>
                <w:rFonts w:ascii="Times New Roman" w:hAnsi="Times New Roman" w:cs="Times New Roman"/>
                <w:szCs w:val="28"/>
              </w:rPr>
            </w:pPr>
            <w:r w:rsidRPr="00C35F70">
              <w:rPr>
                <w:rFonts w:ascii="Times New Roman" w:hAnsi="Times New Roman" w:cs="Times New Roman"/>
                <w:szCs w:val="28"/>
              </w:rPr>
              <w:t>Маршрутизация данных.</w:t>
            </w:r>
          </w:p>
        </w:tc>
      </w:tr>
    </w:tbl>
    <w:p w14:paraId="2F300821" w14:textId="5DE98DF5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ОПК-1– ИОПК-1.2)</w:t>
      </w:r>
    </w:p>
    <w:p w14:paraId="60B4B1A7" w14:textId="3BE15D66" w:rsidR="00400673" w:rsidRPr="00703A9E" w:rsidRDefault="00F777CA" w:rsidP="00400673">
      <w:pPr>
        <w:pStyle w:val="Default"/>
        <w:jc w:val="both"/>
        <w:rPr>
          <w:sz w:val="28"/>
          <w:szCs w:val="28"/>
        </w:rPr>
      </w:pPr>
      <w:r w:rsidRPr="00F777CA">
        <w:rPr>
          <w:sz w:val="28"/>
          <w:szCs w:val="28"/>
        </w:rPr>
        <w:t>Как графы помогают в анализе социальных сетей?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C7D0526" w14:textId="77777777" w:rsidTr="001F3BBF">
        <w:trPr>
          <w:trHeight w:val="421"/>
        </w:trPr>
        <w:tc>
          <w:tcPr>
            <w:tcW w:w="2850" w:type="dxa"/>
          </w:tcPr>
          <w:p w14:paraId="0F10417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DAB437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E4948DD" w14:textId="138C0D4F" w:rsidR="00400673" w:rsidRPr="009F32C0" w:rsidRDefault="00F777CA" w:rsidP="001F3BBF">
            <w:pPr>
              <w:rPr>
                <w:rFonts w:ascii="Times New Roman" w:hAnsi="Times New Roman" w:cs="Times New Roman"/>
                <w:szCs w:val="28"/>
              </w:rPr>
            </w:pPr>
            <w:r w:rsidRPr="00F777CA">
              <w:rPr>
                <w:rFonts w:ascii="Times New Roman" w:hAnsi="Times New Roman" w:cs="Times New Roman"/>
                <w:szCs w:val="28"/>
              </w:rPr>
              <w:t>Моделирование взаимодействий.</w:t>
            </w:r>
          </w:p>
        </w:tc>
      </w:tr>
    </w:tbl>
    <w:p w14:paraId="6CC7134D" w14:textId="338E7A93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ОПК-1– ИОПК-1.2)</w:t>
      </w:r>
    </w:p>
    <w:p w14:paraId="2C3C6BDB" w14:textId="3DBF0299" w:rsidR="00400673" w:rsidRPr="00703A9E" w:rsidRDefault="00F777CA" w:rsidP="00400673">
      <w:pPr>
        <w:pStyle w:val="Default"/>
        <w:jc w:val="both"/>
        <w:rPr>
          <w:sz w:val="28"/>
          <w:szCs w:val="28"/>
        </w:rPr>
      </w:pPr>
      <w:r w:rsidRPr="00F777CA">
        <w:rPr>
          <w:sz w:val="28"/>
          <w:szCs w:val="28"/>
        </w:rPr>
        <w:t>Какое применение графов связано с оптимизацией транспортных маршрутов?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CBA1450" w14:textId="77777777" w:rsidTr="001F3BBF">
        <w:trPr>
          <w:trHeight w:val="421"/>
        </w:trPr>
        <w:tc>
          <w:tcPr>
            <w:tcW w:w="2850" w:type="dxa"/>
          </w:tcPr>
          <w:p w14:paraId="2502863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CE343F7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5B35B15" w14:textId="56E261B4" w:rsidR="00400673" w:rsidRPr="009F32C0" w:rsidRDefault="00F777CA" w:rsidP="001F3BBF">
            <w:pPr>
              <w:rPr>
                <w:rFonts w:ascii="Times New Roman" w:hAnsi="Times New Roman" w:cs="Times New Roman"/>
                <w:szCs w:val="28"/>
              </w:rPr>
            </w:pPr>
            <w:r w:rsidRPr="00F777CA">
              <w:rPr>
                <w:rFonts w:ascii="Times New Roman" w:hAnsi="Times New Roman" w:cs="Times New Roman"/>
                <w:szCs w:val="28"/>
              </w:rPr>
              <w:t>Планирование логистики.</w:t>
            </w:r>
          </w:p>
        </w:tc>
      </w:tr>
    </w:tbl>
    <w:p w14:paraId="1F45B3D6" w14:textId="5237C44D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="00645AE5" w:rsidRPr="009F32C0">
        <w:rPr>
          <w:rFonts w:ascii="Times New Roman" w:hAnsi="Times New Roman" w:cs="Times New Roman"/>
          <w:i/>
          <w:color w:val="C00000"/>
        </w:rPr>
        <w:t>(</w:t>
      </w:r>
      <w:r w:rsidR="00645AE5">
        <w:rPr>
          <w:rFonts w:ascii="Times New Roman" w:hAnsi="Times New Roman" w:cs="Times New Roman"/>
          <w:i/>
          <w:color w:val="C00000"/>
        </w:rPr>
        <w:t>ОПК-1– ИОПК-1.2)</w:t>
      </w:r>
    </w:p>
    <w:p w14:paraId="5010E551" w14:textId="2C0ED6BC" w:rsidR="00400673" w:rsidRPr="00703A9E" w:rsidRDefault="00F777CA" w:rsidP="00400673">
      <w:pPr>
        <w:pStyle w:val="Default"/>
        <w:jc w:val="both"/>
        <w:rPr>
          <w:sz w:val="28"/>
          <w:szCs w:val="28"/>
        </w:rPr>
      </w:pPr>
      <w:r w:rsidRPr="00F777CA">
        <w:rPr>
          <w:sz w:val="28"/>
          <w:szCs w:val="28"/>
        </w:rPr>
        <w:t>Как графы используются в биоинформатике?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FAF6508" w14:textId="77777777" w:rsidTr="001F3BBF">
        <w:trPr>
          <w:trHeight w:val="421"/>
        </w:trPr>
        <w:tc>
          <w:tcPr>
            <w:tcW w:w="2850" w:type="dxa"/>
          </w:tcPr>
          <w:p w14:paraId="333A46B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5DB6CE37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911EC9F" w14:textId="1231354F" w:rsidR="00400673" w:rsidRPr="009F32C0" w:rsidRDefault="00F777CA" w:rsidP="001F3BBF">
            <w:pPr>
              <w:rPr>
                <w:rFonts w:ascii="Times New Roman" w:hAnsi="Times New Roman" w:cs="Times New Roman"/>
                <w:szCs w:val="28"/>
              </w:rPr>
            </w:pPr>
            <w:r w:rsidRPr="00F777CA">
              <w:rPr>
                <w:rFonts w:ascii="Times New Roman" w:hAnsi="Times New Roman" w:cs="Times New Roman"/>
                <w:szCs w:val="28"/>
              </w:rPr>
              <w:t>Моделирование взаимодействий.</w:t>
            </w:r>
          </w:p>
        </w:tc>
      </w:tr>
    </w:tbl>
    <w:p w14:paraId="455E91D1" w14:textId="53B725E5" w:rsidR="008F3D0A" w:rsidRPr="009F32C0" w:rsidRDefault="008F3D0A" w:rsidP="00645AE5">
      <w:pPr>
        <w:pStyle w:val="1"/>
        <w:rPr>
          <w:rFonts w:eastAsiaTheme="minorEastAsia"/>
          <w:noProof/>
          <w:sz w:val="28"/>
        </w:rPr>
      </w:pPr>
    </w:p>
    <w:sectPr w:rsidR="008F3D0A" w:rsidRPr="009F3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46B1"/>
    <w:rsid w:val="0003658F"/>
    <w:rsid w:val="00073A39"/>
    <w:rsid w:val="00082652"/>
    <w:rsid w:val="00096647"/>
    <w:rsid w:val="000A318C"/>
    <w:rsid w:val="000A5C5F"/>
    <w:rsid w:val="000B260C"/>
    <w:rsid w:val="000B4420"/>
    <w:rsid w:val="000C4EDB"/>
    <w:rsid w:val="000C5847"/>
    <w:rsid w:val="000E1D86"/>
    <w:rsid w:val="000E4AFF"/>
    <w:rsid w:val="000F79D3"/>
    <w:rsid w:val="00103E22"/>
    <w:rsid w:val="00107032"/>
    <w:rsid w:val="001258F4"/>
    <w:rsid w:val="0015103D"/>
    <w:rsid w:val="001964DB"/>
    <w:rsid w:val="001964F4"/>
    <w:rsid w:val="001A260C"/>
    <w:rsid w:val="001A3863"/>
    <w:rsid w:val="001B456D"/>
    <w:rsid w:val="001C59DD"/>
    <w:rsid w:val="001C6F8F"/>
    <w:rsid w:val="001D2278"/>
    <w:rsid w:val="001D3536"/>
    <w:rsid w:val="001E1F62"/>
    <w:rsid w:val="001E1FD3"/>
    <w:rsid w:val="001E28DA"/>
    <w:rsid w:val="001F04B3"/>
    <w:rsid w:val="001F595B"/>
    <w:rsid w:val="002203EF"/>
    <w:rsid w:val="00225E3A"/>
    <w:rsid w:val="00230E33"/>
    <w:rsid w:val="00235A4D"/>
    <w:rsid w:val="00260B56"/>
    <w:rsid w:val="00274C3F"/>
    <w:rsid w:val="0029083F"/>
    <w:rsid w:val="002A05B5"/>
    <w:rsid w:val="002A5BBA"/>
    <w:rsid w:val="002A606E"/>
    <w:rsid w:val="002B30BD"/>
    <w:rsid w:val="002B4341"/>
    <w:rsid w:val="002D0DBD"/>
    <w:rsid w:val="002E16D5"/>
    <w:rsid w:val="002F2DD0"/>
    <w:rsid w:val="00300DBE"/>
    <w:rsid w:val="00327EA8"/>
    <w:rsid w:val="00331CEE"/>
    <w:rsid w:val="0033293B"/>
    <w:rsid w:val="00344590"/>
    <w:rsid w:val="00375104"/>
    <w:rsid w:val="003777E7"/>
    <w:rsid w:val="003901B7"/>
    <w:rsid w:val="003A12F4"/>
    <w:rsid w:val="003C2CC1"/>
    <w:rsid w:val="003D6960"/>
    <w:rsid w:val="003E19E5"/>
    <w:rsid w:val="003E1A04"/>
    <w:rsid w:val="003F5757"/>
    <w:rsid w:val="00400673"/>
    <w:rsid w:val="00413E84"/>
    <w:rsid w:val="00415F12"/>
    <w:rsid w:val="00422111"/>
    <w:rsid w:val="00444E7E"/>
    <w:rsid w:val="004558EC"/>
    <w:rsid w:val="00477390"/>
    <w:rsid w:val="0047787D"/>
    <w:rsid w:val="004A647F"/>
    <w:rsid w:val="004B680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25BC2"/>
    <w:rsid w:val="00532626"/>
    <w:rsid w:val="00533B76"/>
    <w:rsid w:val="00535AE9"/>
    <w:rsid w:val="00537372"/>
    <w:rsid w:val="005502A7"/>
    <w:rsid w:val="005505FE"/>
    <w:rsid w:val="00557B46"/>
    <w:rsid w:val="00560D9C"/>
    <w:rsid w:val="00561858"/>
    <w:rsid w:val="00561C31"/>
    <w:rsid w:val="005824D5"/>
    <w:rsid w:val="00586CB3"/>
    <w:rsid w:val="005A0D07"/>
    <w:rsid w:val="005C10D9"/>
    <w:rsid w:val="005E1D09"/>
    <w:rsid w:val="005E7ADA"/>
    <w:rsid w:val="005F2CA0"/>
    <w:rsid w:val="005F48C2"/>
    <w:rsid w:val="00605BAD"/>
    <w:rsid w:val="006165AD"/>
    <w:rsid w:val="00631261"/>
    <w:rsid w:val="0063591A"/>
    <w:rsid w:val="00642BB9"/>
    <w:rsid w:val="00645AE5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26AC0"/>
    <w:rsid w:val="007378F3"/>
    <w:rsid w:val="00747E0D"/>
    <w:rsid w:val="00754F8A"/>
    <w:rsid w:val="00763583"/>
    <w:rsid w:val="00787B52"/>
    <w:rsid w:val="00797F65"/>
    <w:rsid w:val="007A3828"/>
    <w:rsid w:val="007A386D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50075"/>
    <w:rsid w:val="00855E8E"/>
    <w:rsid w:val="00864282"/>
    <w:rsid w:val="00875289"/>
    <w:rsid w:val="00876465"/>
    <w:rsid w:val="0089021A"/>
    <w:rsid w:val="008924D7"/>
    <w:rsid w:val="008942AA"/>
    <w:rsid w:val="008B1BB6"/>
    <w:rsid w:val="008C1731"/>
    <w:rsid w:val="008C4CAD"/>
    <w:rsid w:val="008C6B35"/>
    <w:rsid w:val="008D5FF8"/>
    <w:rsid w:val="008D74C9"/>
    <w:rsid w:val="008E7CB7"/>
    <w:rsid w:val="008F3D0A"/>
    <w:rsid w:val="00900DE2"/>
    <w:rsid w:val="00900E96"/>
    <w:rsid w:val="00901861"/>
    <w:rsid w:val="00902848"/>
    <w:rsid w:val="00916618"/>
    <w:rsid w:val="00937C89"/>
    <w:rsid w:val="00945BF3"/>
    <w:rsid w:val="009505DB"/>
    <w:rsid w:val="00953F03"/>
    <w:rsid w:val="009552AD"/>
    <w:rsid w:val="009620F9"/>
    <w:rsid w:val="0097476C"/>
    <w:rsid w:val="00993980"/>
    <w:rsid w:val="009A0D0D"/>
    <w:rsid w:val="009B2D69"/>
    <w:rsid w:val="009B6144"/>
    <w:rsid w:val="009D14FC"/>
    <w:rsid w:val="009D5636"/>
    <w:rsid w:val="009E7B39"/>
    <w:rsid w:val="009F0BE4"/>
    <w:rsid w:val="009F32C0"/>
    <w:rsid w:val="00A200CC"/>
    <w:rsid w:val="00A23FCE"/>
    <w:rsid w:val="00A266DD"/>
    <w:rsid w:val="00A33932"/>
    <w:rsid w:val="00A33B49"/>
    <w:rsid w:val="00A57F88"/>
    <w:rsid w:val="00A659A1"/>
    <w:rsid w:val="00A659FD"/>
    <w:rsid w:val="00A67222"/>
    <w:rsid w:val="00A73D3B"/>
    <w:rsid w:val="00A80C1D"/>
    <w:rsid w:val="00A85DB5"/>
    <w:rsid w:val="00A87950"/>
    <w:rsid w:val="00A916C4"/>
    <w:rsid w:val="00A95621"/>
    <w:rsid w:val="00A970A4"/>
    <w:rsid w:val="00AB5393"/>
    <w:rsid w:val="00AC01C6"/>
    <w:rsid w:val="00AC1B3D"/>
    <w:rsid w:val="00B11990"/>
    <w:rsid w:val="00B34264"/>
    <w:rsid w:val="00B422BD"/>
    <w:rsid w:val="00B42C14"/>
    <w:rsid w:val="00B441E9"/>
    <w:rsid w:val="00B60F25"/>
    <w:rsid w:val="00B6724B"/>
    <w:rsid w:val="00B847BF"/>
    <w:rsid w:val="00B84A8A"/>
    <w:rsid w:val="00B857AE"/>
    <w:rsid w:val="00BA51D1"/>
    <w:rsid w:val="00BB1E69"/>
    <w:rsid w:val="00BB6591"/>
    <w:rsid w:val="00BC2AED"/>
    <w:rsid w:val="00BC786B"/>
    <w:rsid w:val="00BD6E8F"/>
    <w:rsid w:val="00BE1DF1"/>
    <w:rsid w:val="00BF1C1A"/>
    <w:rsid w:val="00BF511F"/>
    <w:rsid w:val="00C058BA"/>
    <w:rsid w:val="00C07506"/>
    <w:rsid w:val="00C07A0E"/>
    <w:rsid w:val="00C1549A"/>
    <w:rsid w:val="00C3451C"/>
    <w:rsid w:val="00C35DD8"/>
    <w:rsid w:val="00C35F70"/>
    <w:rsid w:val="00C377C5"/>
    <w:rsid w:val="00C42927"/>
    <w:rsid w:val="00C463EC"/>
    <w:rsid w:val="00C81BA2"/>
    <w:rsid w:val="00C836F9"/>
    <w:rsid w:val="00CA3EAF"/>
    <w:rsid w:val="00CA564D"/>
    <w:rsid w:val="00CB24F3"/>
    <w:rsid w:val="00CC2E99"/>
    <w:rsid w:val="00CE2C49"/>
    <w:rsid w:val="00CE4A81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B56E6"/>
    <w:rsid w:val="00DD1ED1"/>
    <w:rsid w:val="00DD6E79"/>
    <w:rsid w:val="00DE4137"/>
    <w:rsid w:val="00DE5930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72A6E"/>
    <w:rsid w:val="00E86040"/>
    <w:rsid w:val="00E945E2"/>
    <w:rsid w:val="00EB37CE"/>
    <w:rsid w:val="00EC5B1E"/>
    <w:rsid w:val="00ED1D2C"/>
    <w:rsid w:val="00ED4DD2"/>
    <w:rsid w:val="00ED5658"/>
    <w:rsid w:val="00EE03C0"/>
    <w:rsid w:val="00EF0074"/>
    <w:rsid w:val="00EF0850"/>
    <w:rsid w:val="00EF21B0"/>
    <w:rsid w:val="00F13603"/>
    <w:rsid w:val="00F20690"/>
    <w:rsid w:val="00F22331"/>
    <w:rsid w:val="00F429E4"/>
    <w:rsid w:val="00F4714D"/>
    <w:rsid w:val="00F5195D"/>
    <w:rsid w:val="00F51B7A"/>
    <w:rsid w:val="00F55371"/>
    <w:rsid w:val="00F557A4"/>
    <w:rsid w:val="00F61B55"/>
    <w:rsid w:val="00F65CD3"/>
    <w:rsid w:val="00F71E0E"/>
    <w:rsid w:val="00F777CA"/>
    <w:rsid w:val="00F9158D"/>
    <w:rsid w:val="00F96C5B"/>
    <w:rsid w:val="00FA299A"/>
    <w:rsid w:val="00FA770F"/>
    <w:rsid w:val="00FB108F"/>
    <w:rsid w:val="00FB183F"/>
    <w:rsid w:val="00FB7246"/>
    <w:rsid w:val="00FD0BB9"/>
    <w:rsid w:val="00FD18BF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8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B6BC316BB5A8D4C9C63BB67C8464CCA" ma:contentTypeVersion="18" ma:contentTypeDescription="Создание документа." ma:contentTypeScope="" ma:versionID="7a4fd50507946278fa2326bdcd90fc32">
  <xsd:schema xmlns:xsd="http://www.w3.org/2001/XMLSchema" xmlns:xs="http://www.w3.org/2001/XMLSchema" xmlns:p="http://schemas.microsoft.com/office/2006/metadata/properties" xmlns:ns3="8d6843ea-c1f6-4151-8a8a-dd0d71cf7991" xmlns:ns4="d4df6d9b-0a12-4acb-99ba-3cd17f33a3f9" targetNamespace="http://schemas.microsoft.com/office/2006/metadata/properties" ma:root="true" ma:fieldsID="9c7570ff414695b9c5dda218d2c762be" ns3:_="" ns4:_="">
    <xsd:import namespace="8d6843ea-c1f6-4151-8a8a-dd0d71cf7991"/>
    <xsd:import namespace="d4df6d9b-0a12-4acb-99ba-3cd17f33a3f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843ea-c1f6-4151-8a8a-dd0d71cf79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f6d9b-0a12-4acb-99ba-3cd17f33a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df6d9b-0a12-4acb-99ba-3cd17f33a3f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97EAD-39E4-4418-A4CB-D7F35515E2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FD1F64-5821-4EE4-A63D-A500F6441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843ea-c1f6-4151-8a8a-dd0d71cf7991"/>
    <ds:schemaRef ds:uri="d4df6d9b-0a12-4acb-99ba-3cd17f33a3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9400ED-5278-4917-BCB3-030C07007A92}">
  <ds:schemaRefs>
    <ds:schemaRef ds:uri="http://schemas.microsoft.com/office/2006/metadata/properties"/>
    <ds:schemaRef ds:uri="http://schemas.microsoft.com/office/infopath/2007/PartnerControls"/>
    <ds:schemaRef ds:uri="d4df6d9b-0a12-4acb-99ba-3cd17f33a3f9"/>
  </ds:schemaRefs>
</ds:datastoreItem>
</file>

<file path=customXml/itemProps4.xml><?xml version="1.0" encoding="utf-8"?>
<ds:datastoreItem xmlns:ds="http://schemas.openxmlformats.org/officeDocument/2006/customXml" ds:itemID="{9F67F164-7818-4721-A585-B5106D251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4</cp:revision>
  <dcterms:created xsi:type="dcterms:W3CDTF">2024-09-11T10:01:00Z</dcterms:created>
  <dcterms:modified xsi:type="dcterms:W3CDTF">2026-08-07T03:34:00Z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0x0101005B6BC316BB5A8D4C9C63BB67C8464CCA</vt:lpwstr>
  </property>
</Properties>
</file>