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4118D0" w:rsidRPr="004118D0" w:rsidTr="00796818">
        <w:tc>
          <w:tcPr>
            <w:tcW w:w="1896" w:type="dxa"/>
          </w:tcPr>
          <w:p w:rsidR="004118D0" w:rsidRPr="004118D0" w:rsidRDefault="004118D0" w:rsidP="004118D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4118D0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0DE025C0" wp14:editId="6B14DE4F">
                  <wp:extent cx="1066800" cy="1000125"/>
                  <wp:effectExtent l="0" t="0" r="0" b="9525"/>
                  <wp:docPr id="2" name="Рисунок 2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4118D0" w:rsidRPr="004118D0" w:rsidRDefault="004118D0" w:rsidP="004118D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4118D0" w:rsidRPr="004118D0" w:rsidRDefault="004118D0" w:rsidP="004118D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4118D0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4118D0" w:rsidRPr="004118D0" w:rsidRDefault="004118D0" w:rsidP="004118D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4118D0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:rsidR="004118D0" w:rsidRPr="004118D0" w:rsidRDefault="004118D0" w:rsidP="004118D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111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4118D0" w:rsidRPr="004118D0" w:rsidTr="00796818">
        <w:tc>
          <w:tcPr>
            <w:tcW w:w="3544" w:type="dxa"/>
          </w:tcPr>
          <w:p w:rsidR="004118D0" w:rsidRPr="004118D0" w:rsidRDefault="004118D0" w:rsidP="004118D0">
            <w:pPr>
              <w:jc w:val="center"/>
              <w:rPr>
                <w:lang w:eastAsia="en-US"/>
              </w:rPr>
            </w:pPr>
          </w:p>
        </w:tc>
        <w:tc>
          <w:tcPr>
            <w:tcW w:w="5528" w:type="dxa"/>
          </w:tcPr>
          <w:p w:rsidR="004118D0" w:rsidRPr="004118D0" w:rsidRDefault="004118D0" w:rsidP="004118D0">
            <w:pPr>
              <w:rPr>
                <w:rFonts w:ascii="Calibri" w:hAnsi="Calibri"/>
                <w:lang w:eastAsia="en-US"/>
              </w:rPr>
            </w:pPr>
          </w:p>
        </w:tc>
      </w:tr>
    </w:tbl>
    <w:p w:rsidR="004118D0" w:rsidRPr="004118D0" w:rsidRDefault="004118D0" w:rsidP="004118D0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:rsidR="004118D0" w:rsidRPr="004118D0" w:rsidRDefault="004118D0" w:rsidP="004118D0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:rsidR="004118D0" w:rsidRPr="004118D0" w:rsidRDefault="004118D0" w:rsidP="004118D0">
      <w:pPr>
        <w:rPr>
          <w:b/>
          <w:color w:val="000000"/>
          <w:sz w:val="28"/>
          <w:szCs w:val="28"/>
        </w:rPr>
      </w:pPr>
    </w:p>
    <w:p w:rsidR="004118D0" w:rsidRPr="004118D0" w:rsidRDefault="004118D0" w:rsidP="004118D0">
      <w:pPr>
        <w:rPr>
          <w:b/>
          <w:color w:val="000000"/>
          <w:sz w:val="28"/>
          <w:szCs w:val="28"/>
        </w:rPr>
      </w:pPr>
    </w:p>
    <w:p w:rsidR="004118D0" w:rsidRPr="004118D0" w:rsidRDefault="004118D0" w:rsidP="004118D0">
      <w:pPr>
        <w:rPr>
          <w:b/>
          <w:color w:val="000000"/>
          <w:sz w:val="28"/>
          <w:szCs w:val="28"/>
        </w:rPr>
      </w:pPr>
    </w:p>
    <w:p w:rsidR="004118D0" w:rsidRPr="004118D0" w:rsidRDefault="004118D0" w:rsidP="004118D0">
      <w:pPr>
        <w:rPr>
          <w:b/>
          <w:color w:val="000000"/>
          <w:sz w:val="28"/>
          <w:szCs w:val="28"/>
        </w:rPr>
      </w:pPr>
    </w:p>
    <w:p w:rsidR="004118D0" w:rsidRPr="004118D0" w:rsidRDefault="004118D0" w:rsidP="004118D0">
      <w:pPr>
        <w:jc w:val="right"/>
        <w:rPr>
          <w:b/>
          <w:color w:val="000000"/>
          <w:sz w:val="28"/>
          <w:szCs w:val="28"/>
        </w:rPr>
      </w:pPr>
    </w:p>
    <w:p w:rsidR="004118D0" w:rsidRPr="004118D0" w:rsidRDefault="004118D0" w:rsidP="004118D0">
      <w:pPr>
        <w:jc w:val="right"/>
        <w:rPr>
          <w:b/>
          <w:color w:val="000000"/>
          <w:sz w:val="28"/>
          <w:szCs w:val="28"/>
        </w:rPr>
      </w:pPr>
    </w:p>
    <w:p w:rsidR="004C7561" w:rsidRPr="00B500CA" w:rsidRDefault="004C7561" w:rsidP="004C7561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>КОМПЛЕКТ ОЦЕНОЧНЫХ МАТЕРИАЛОВ</w:t>
      </w:r>
    </w:p>
    <w:p w:rsidR="004C7561" w:rsidRPr="00B500CA" w:rsidRDefault="004C7561" w:rsidP="004C7561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4C7561" w:rsidRPr="00D277F6" w:rsidRDefault="004C7561" w:rsidP="004C7561">
      <w:pPr>
        <w:jc w:val="center"/>
        <w:rPr>
          <w:color w:val="000000"/>
          <w:sz w:val="28"/>
          <w:szCs w:val="28"/>
        </w:rPr>
      </w:pPr>
      <w:r w:rsidRPr="00D277F6">
        <w:rPr>
          <w:color w:val="000000"/>
          <w:sz w:val="28"/>
          <w:szCs w:val="28"/>
        </w:rPr>
        <w:t>ПО ДИСЦИПЛИНЕ (МОДУЛЮ)</w:t>
      </w:r>
    </w:p>
    <w:p w:rsidR="004118D0" w:rsidRPr="004118D0" w:rsidRDefault="004118D0" w:rsidP="004118D0">
      <w:pPr>
        <w:jc w:val="center"/>
        <w:rPr>
          <w:color w:val="000000"/>
          <w:sz w:val="28"/>
          <w:szCs w:val="28"/>
        </w:rPr>
      </w:pPr>
    </w:p>
    <w:p w:rsidR="004118D0" w:rsidRPr="004118D0" w:rsidRDefault="004118D0" w:rsidP="004118D0">
      <w:pPr>
        <w:jc w:val="center"/>
        <w:rPr>
          <w:color w:val="000000"/>
          <w:sz w:val="28"/>
          <w:szCs w:val="28"/>
        </w:rPr>
      </w:pPr>
    </w:p>
    <w:p w:rsidR="004118D0" w:rsidRPr="00B339A2" w:rsidRDefault="004118D0" w:rsidP="004118D0">
      <w:pPr>
        <w:jc w:val="center"/>
        <w:rPr>
          <w:b/>
          <w:caps/>
          <w:color w:val="000000" w:themeColor="text1"/>
          <w:sz w:val="28"/>
          <w:szCs w:val="28"/>
        </w:rPr>
      </w:pPr>
      <w:bookmarkStart w:id="0" w:name="_GoBack"/>
      <w:bookmarkEnd w:id="0"/>
      <w:r w:rsidRPr="00B339A2">
        <w:rPr>
          <w:b/>
          <w:caps/>
          <w:color w:val="000000" w:themeColor="text1"/>
          <w:sz w:val="28"/>
          <w:szCs w:val="28"/>
        </w:rPr>
        <w:t>Экономика промышленного предприятия</w:t>
      </w:r>
    </w:p>
    <w:p w:rsidR="004118D0" w:rsidRPr="004118D0" w:rsidRDefault="004118D0" w:rsidP="004118D0">
      <w:pPr>
        <w:jc w:val="center"/>
        <w:rPr>
          <w:color w:val="000000"/>
          <w:sz w:val="28"/>
          <w:szCs w:val="28"/>
        </w:rPr>
      </w:pPr>
    </w:p>
    <w:p w:rsidR="00B339A2" w:rsidRDefault="00B339A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118D0" w:rsidRPr="004118D0" w:rsidRDefault="004118D0" w:rsidP="004118D0">
      <w:pPr>
        <w:tabs>
          <w:tab w:val="left" w:pos="8092"/>
        </w:tabs>
        <w:jc w:val="both"/>
        <w:rPr>
          <w:rFonts w:ascii="Calibri" w:hAnsi="Calibri" w:cs="Calibri"/>
          <w:b/>
          <w:i/>
          <w:sz w:val="28"/>
          <w:szCs w:val="28"/>
          <w:lang w:eastAsia="en-US"/>
        </w:rPr>
      </w:pPr>
      <w:r w:rsidRPr="004118D0">
        <w:rPr>
          <w:rFonts w:ascii="Calibri" w:hAnsi="Calibri" w:cs="Calibri"/>
          <w:b/>
          <w:i/>
          <w:sz w:val="28"/>
          <w:szCs w:val="28"/>
          <w:lang w:eastAsia="en-US"/>
        </w:rPr>
        <w:lastRenderedPageBreak/>
        <w:t>ПК-2 Способен к руководству бизнес-анализом</w:t>
      </w:r>
    </w:p>
    <w:p w:rsidR="004118D0" w:rsidRPr="004118D0" w:rsidRDefault="004118D0" w:rsidP="004118D0">
      <w:pPr>
        <w:tabs>
          <w:tab w:val="left" w:pos="8092"/>
        </w:tabs>
        <w:jc w:val="both"/>
        <w:rPr>
          <w:rFonts w:ascii="Calibri" w:hAnsi="Calibri" w:cs="Calibri"/>
          <w:b/>
          <w:i/>
          <w:sz w:val="28"/>
          <w:szCs w:val="28"/>
          <w:lang w:eastAsia="en-US"/>
        </w:rPr>
      </w:pPr>
      <w:r w:rsidRPr="004118D0">
        <w:rPr>
          <w:rFonts w:ascii="Calibri" w:hAnsi="Calibri" w:cs="Calibri"/>
          <w:b/>
          <w:i/>
          <w:sz w:val="28"/>
          <w:szCs w:val="28"/>
          <w:lang w:eastAsia="en-US"/>
        </w:rPr>
        <w:t>ИПК-2.1 Знает методы и инструменты выполнения бизнес-анализа в организации</w:t>
      </w:r>
    </w:p>
    <w:p w:rsidR="004118D0" w:rsidRPr="004118D0" w:rsidRDefault="004118D0" w:rsidP="004118D0">
      <w:pPr>
        <w:tabs>
          <w:tab w:val="left" w:pos="8092"/>
        </w:tabs>
        <w:jc w:val="both"/>
        <w:rPr>
          <w:rFonts w:ascii="Calibri" w:hAnsi="Calibri" w:cs="Calibri"/>
          <w:b/>
          <w:i/>
          <w:sz w:val="28"/>
          <w:szCs w:val="28"/>
          <w:lang w:eastAsia="en-US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Экономическая эффективность использования оборотных фондов предприятия характеризуется показателем: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коэффициент оборачиваемости</w:t>
      </w:r>
    </w:p>
    <w:p w:rsidR="004118D0" w:rsidRPr="004118D0" w:rsidRDefault="004118D0" w:rsidP="004118D0">
      <w:pPr>
        <w:tabs>
          <w:tab w:val="left" w:pos="426"/>
        </w:tabs>
        <w:rPr>
          <w:b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Экономическая эффективность текущей деятельности предприятия характеризуется показателем: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рентабельность</w:t>
      </w:r>
    </w:p>
    <w:p w:rsidR="004118D0" w:rsidRPr="004118D0" w:rsidRDefault="004118D0" w:rsidP="004118D0">
      <w:pPr>
        <w:tabs>
          <w:tab w:val="left" w:pos="426"/>
        </w:tabs>
        <w:rPr>
          <w:b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Сдельная форма оплаты труда характеризуется: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оплатой труда за количество произведенной продукции</w:t>
      </w:r>
    </w:p>
    <w:p w:rsidR="004118D0" w:rsidRPr="004118D0" w:rsidRDefault="004118D0" w:rsidP="004118D0">
      <w:pPr>
        <w:tabs>
          <w:tab w:val="left" w:pos="426"/>
        </w:tabs>
        <w:rPr>
          <w:b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Основной признак постоянных затрат: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не зависят от объемов производства</w:t>
      </w:r>
    </w:p>
    <w:p w:rsidR="004118D0" w:rsidRPr="004118D0" w:rsidRDefault="004118D0" w:rsidP="004118D0">
      <w:pPr>
        <w:tabs>
          <w:tab w:val="left" w:pos="426"/>
        </w:tabs>
        <w:rPr>
          <w:b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Найти среднюю величину оборотных средств предприятия, если коэффициент оборачиваемости оборотных средств составил 3, а годовая выручка составила 6 000 тыс. руб.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  <w:lang w:val="en-US"/>
        </w:rPr>
        <w:t>2000</w:t>
      </w:r>
      <w:r w:rsidRPr="004118D0">
        <w:rPr>
          <w:rFonts w:eastAsia="Calibri"/>
          <w:b/>
          <w:sz w:val="28"/>
          <w:szCs w:val="28"/>
        </w:rPr>
        <w:t xml:space="preserve"> </w:t>
      </w:r>
      <w:r w:rsidRPr="004118D0">
        <w:rPr>
          <w:rFonts w:eastAsia="Calibri"/>
          <w:b/>
          <w:sz w:val="28"/>
          <w:szCs w:val="28"/>
          <w:lang w:eastAsia="en-US"/>
        </w:rPr>
        <w:t>тыс. руб.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tabs>
          <w:tab w:val="left" w:pos="426"/>
        </w:tabs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 xml:space="preserve">Найти фонд оплаты труда предприятия, если средняя заработная плата по предприятию составила 40 тыс. руб., а среднесписочная численность работников составила 800 чел. 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32 млн. руб.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tabs>
          <w:tab w:val="left" w:pos="426"/>
        </w:tabs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 xml:space="preserve">Найти коэффициент использования оборудования по времени, если фактическое время работы станка за смену составило 9 час, а плановая продолжительность смены 12 час. 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0,75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tabs>
          <w:tab w:val="left" w:pos="426"/>
        </w:tabs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Найти фактическое время работы станка за смену, если коэффициент использования оборудования по времени составил 0,</w:t>
      </w:r>
      <w:proofErr w:type="gramStart"/>
      <w:r w:rsidRPr="004118D0">
        <w:rPr>
          <w:rFonts w:eastAsia="Calibri"/>
          <w:sz w:val="28"/>
          <w:szCs w:val="28"/>
          <w:lang w:eastAsia="en-US"/>
        </w:rPr>
        <w:t>5 ,</w:t>
      </w:r>
      <w:proofErr w:type="gramEnd"/>
      <w:r w:rsidRPr="004118D0">
        <w:rPr>
          <w:rFonts w:eastAsia="Calibri"/>
          <w:sz w:val="28"/>
          <w:szCs w:val="28"/>
          <w:lang w:eastAsia="en-US"/>
        </w:rPr>
        <w:t xml:space="preserve"> а плановая продолжительность смены 10 час. 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5 час.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tabs>
          <w:tab w:val="left" w:pos="426"/>
        </w:tabs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 xml:space="preserve">Найти плановую продолжительность смены, если фактическое время работы станка за смену составило 6 час, а коэффициент использования оборудования по времени составил 0,5. 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12 час.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lastRenderedPageBreak/>
        <w:t>Найти фондоотдачу, если годовая выручка составляет 9000 тыс. руб., а средняя величина основных средств составила 4500 тыс. руб.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2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Найти годовую выручку предприятия, если фондоотдача составила 3, а средняя величина основных средств составила 5000 тыс. руб.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 xml:space="preserve">15 000 </w:t>
      </w:r>
      <w:r w:rsidRPr="004118D0">
        <w:rPr>
          <w:rFonts w:eastAsia="Calibri"/>
          <w:b/>
          <w:sz w:val="28"/>
          <w:szCs w:val="28"/>
          <w:lang w:eastAsia="en-US"/>
        </w:rPr>
        <w:t>тыс. руб.</w:t>
      </w:r>
    </w:p>
    <w:p w:rsidR="004118D0" w:rsidRPr="004118D0" w:rsidRDefault="004118D0" w:rsidP="004118D0">
      <w:pPr>
        <w:autoSpaceDE w:val="0"/>
        <w:autoSpaceDN w:val="0"/>
        <w:adjustRightInd w:val="0"/>
        <w:rPr>
          <w:sz w:val="28"/>
          <w:szCs w:val="28"/>
        </w:rPr>
      </w:pPr>
    </w:p>
    <w:p w:rsidR="004118D0" w:rsidRPr="004118D0" w:rsidRDefault="004118D0" w:rsidP="004118D0">
      <w:pPr>
        <w:autoSpaceDE w:val="0"/>
        <w:autoSpaceDN w:val="0"/>
        <w:adjustRightInd w:val="0"/>
        <w:rPr>
          <w:sz w:val="28"/>
          <w:szCs w:val="28"/>
        </w:rPr>
      </w:pPr>
    </w:p>
    <w:p w:rsidR="004118D0" w:rsidRPr="004118D0" w:rsidRDefault="004118D0" w:rsidP="004118D0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4118D0">
        <w:rPr>
          <w:rFonts w:ascii="Calibri" w:hAnsi="Calibri" w:cs="Calibri"/>
          <w:b/>
          <w:i/>
          <w:sz w:val="28"/>
          <w:szCs w:val="28"/>
          <w:lang w:eastAsia="en-US"/>
        </w:rPr>
        <w:t>ИПК-2.2 Умеет выполнять отчеты по проведению бизнес-анализа</w:t>
      </w:r>
    </w:p>
    <w:p w:rsidR="004118D0" w:rsidRPr="004118D0" w:rsidRDefault="004118D0" w:rsidP="004118D0">
      <w:pPr>
        <w:tabs>
          <w:tab w:val="left" w:pos="426"/>
        </w:tabs>
        <w:rPr>
          <w:b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Повременная форма оплаты труда характеризуется: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оплатой труда за отработанное время</w:t>
      </w:r>
    </w:p>
    <w:p w:rsidR="004118D0" w:rsidRPr="004118D0" w:rsidRDefault="004118D0" w:rsidP="004118D0">
      <w:pPr>
        <w:tabs>
          <w:tab w:val="left" w:pos="426"/>
        </w:tabs>
        <w:rPr>
          <w:b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Основной признак переменных затрат: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зависят от объемов производства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Как рассчитывается коэффициент оборачиваемости оборотных фондов?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отношение величины оборотных фондов к выручке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Как рассчитывается коэффициент износа основных средств?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отношение величины начисленной амортизации к первоначальной стоимости основных средств</w:t>
      </w:r>
    </w:p>
    <w:p w:rsidR="004118D0" w:rsidRPr="004118D0" w:rsidRDefault="004118D0" w:rsidP="004118D0">
      <w:pPr>
        <w:autoSpaceDE w:val="0"/>
        <w:autoSpaceDN w:val="0"/>
        <w:adjustRightInd w:val="0"/>
        <w:rPr>
          <w:sz w:val="28"/>
          <w:szCs w:val="28"/>
        </w:rPr>
      </w:pPr>
    </w:p>
    <w:p w:rsidR="004118D0" w:rsidRPr="004118D0" w:rsidRDefault="004118D0" w:rsidP="004118D0">
      <w:pPr>
        <w:autoSpaceDE w:val="0"/>
        <w:autoSpaceDN w:val="0"/>
        <w:adjustRightInd w:val="0"/>
        <w:rPr>
          <w:rFonts w:ascii="Calibri" w:hAnsi="Calibri" w:cs="Calibri"/>
          <w:b/>
          <w:i/>
          <w:sz w:val="28"/>
          <w:szCs w:val="28"/>
          <w:lang w:eastAsia="en-US"/>
        </w:rPr>
      </w:pPr>
      <w:r w:rsidRPr="004118D0">
        <w:rPr>
          <w:rFonts w:ascii="Calibri" w:hAnsi="Calibri" w:cs="Calibri"/>
          <w:b/>
          <w:i/>
          <w:sz w:val="28"/>
          <w:szCs w:val="28"/>
          <w:lang w:eastAsia="en-US"/>
        </w:rPr>
        <w:t>ИПК-2.3 Владеет методами сбора информации и проведения бизнес-анализа в организации</w:t>
      </w:r>
    </w:p>
    <w:p w:rsidR="004118D0" w:rsidRPr="004118D0" w:rsidRDefault="004118D0" w:rsidP="004118D0">
      <w:pPr>
        <w:autoSpaceDE w:val="0"/>
        <w:autoSpaceDN w:val="0"/>
        <w:adjustRightInd w:val="0"/>
        <w:rPr>
          <w:rFonts w:ascii="Calibri" w:hAnsi="Calibri" w:cs="Calibri"/>
          <w:b/>
          <w:i/>
          <w:sz w:val="28"/>
          <w:szCs w:val="28"/>
          <w:lang w:eastAsia="en-US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Какие показатели необходимы для расчёта коэффициента оборачиваемости оборотных средств?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выручка и величина оборотных средств.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Рассчитать стоимостную производительность труда, если годовая выручка предприятия составила 400 млн. руб., а среднесписочная численность его работников 200 человек.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2 млн. руб./чел.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tabs>
          <w:tab w:val="left" w:pos="426"/>
        </w:tabs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 xml:space="preserve">Найти среднесписочную численность работников предприятия, если стоимостная производительность труда составила </w:t>
      </w:r>
      <w:r w:rsidRPr="004118D0">
        <w:rPr>
          <w:rFonts w:eastAsia="Calibri"/>
          <w:sz w:val="28"/>
          <w:szCs w:val="28"/>
        </w:rPr>
        <w:t>3 млн. руб./чел., а</w:t>
      </w:r>
      <w:r w:rsidRPr="004118D0">
        <w:rPr>
          <w:rFonts w:eastAsia="Calibri"/>
          <w:b/>
          <w:sz w:val="28"/>
          <w:szCs w:val="28"/>
        </w:rPr>
        <w:t xml:space="preserve"> </w:t>
      </w:r>
      <w:r w:rsidRPr="004118D0">
        <w:rPr>
          <w:rFonts w:eastAsia="Calibri"/>
          <w:sz w:val="28"/>
          <w:szCs w:val="28"/>
        </w:rPr>
        <w:t>годовая</w:t>
      </w:r>
      <w:r w:rsidRPr="004118D0">
        <w:rPr>
          <w:rFonts w:eastAsia="Calibri"/>
          <w:b/>
          <w:sz w:val="28"/>
          <w:szCs w:val="28"/>
        </w:rPr>
        <w:t xml:space="preserve"> </w:t>
      </w:r>
      <w:r w:rsidRPr="004118D0">
        <w:rPr>
          <w:rFonts w:eastAsia="Calibri"/>
          <w:sz w:val="28"/>
          <w:szCs w:val="28"/>
          <w:lang w:eastAsia="en-US"/>
        </w:rPr>
        <w:t>выручка составила 300 млн. руб.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100 человек.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tabs>
          <w:tab w:val="left" w:pos="426"/>
        </w:tabs>
        <w:ind w:left="426" w:hanging="426"/>
        <w:contextualSpacing/>
        <w:rPr>
          <w:rFonts w:eastAsia="Calibri"/>
          <w:sz w:val="28"/>
          <w:szCs w:val="28"/>
        </w:rPr>
      </w:pPr>
      <w:r w:rsidRPr="004118D0">
        <w:rPr>
          <w:rFonts w:eastAsia="Calibri"/>
          <w:sz w:val="28"/>
          <w:szCs w:val="28"/>
          <w:lang w:eastAsia="en-US"/>
        </w:rPr>
        <w:t xml:space="preserve">Найти годовую выручку предприятия, если среднесписочная численность работников предприятия составила 300 человек, а стоимостная производительность труда составила </w:t>
      </w:r>
      <w:r w:rsidRPr="004118D0">
        <w:rPr>
          <w:rFonts w:eastAsia="Calibri"/>
          <w:sz w:val="28"/>
          <w:szCs w:val="28"/>
        </w:rPr>
        <w:t>2 млн. руб./чел.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lastRenderedPageBreak/>
        <w:t>600 млн. руб.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tabs>
          <w:tab w:val="left" w:pos="426"/>
        </w:tabs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 xml:space="preserve">Найти среднюю заработную плату по предприятию, если фонд оплаты труда составил 30 млн. руб., а среднесписочная численность работников составила 600 чел.  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50 тыс. руб.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tabs>
          <w:tab w:val="left" w:pos="426"/>
        </w:tabs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Найти среднесписочную численность работников предприятия, если средняя заработная плата по предприятию составила 60 тыс. руб., а фонд оплаты труда составил 6 млн. руб.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100 чел.</w:t>
      </w:r>
    </w:p>
    <w:p w:rsidR="004118D0" w:rsidRPr="004118D0" w:rsidRDefault="004118D0" w:rsidP="004118D0">
      <w:pPr>
        <w:autoSpaceDE w:val="0"/>
        <w:autoSpaceDN w:val="0"/>
        <w:adjustRightInd w:val="0"/>
        <w:rPr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Разница между первоначальной стоимостью основных фондов и величиной износа – это: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остаточная стоимость</w:t>
      </w:r>
    </w:p>
    <w:p w:rsidR="004118D0" w:rsidRPr="004118D0" w:rsidRDefault="004118D0" w:rsidP="004118D0">
      <w:pPr>
        <w:tabs>
          <w:tab w:val="left" w:pos="426"/>
        </w:tabs>
        <w:jc w:val="both"/>
        <w:rPr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В состав оборотных фондов предприятия входят: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запасы сырья и материалов и незавершенное производство</w:t>
      </w:r>
    </w:p>
    <w:p w:rsidR="004118D0" w:rsidRPr="004118D0" w:rsidRDefault="004118D0" w:rsidP="004118D0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 xml:space="preserve">Основные формы оплаты труда: 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повременная и сдельная</w:t>
      </w:r>
    </w:p>
    <w:p w:rsidR="004118D0" w:rsidRPr="004118D0" w:rsidRDefault="004118D0" w:rsidP="004118D0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Какой показатель определяется как отношение выручки к стоимости основных фондов?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фондоотдача</w:t>
      </w:r>
    </w:p>
    <w:p w:rsidR="004118D0" w:rsidRPr="004118D0" w:rsidRDefault="004118D0" w:rsidP="004118D0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:rsidR="004118D0" w:rsidRPr="004118D0" w:rsidRDefault="004118D0" w:rsidP="004118D0">
      <w:pPr>
        <w:keepNext/>
        <w:numPr>
          <w:ilvl w:val="0"/>
          <w:numId w:val="4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Эффективность использования оборотных средств характеризует: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коэффициент оборачиваемости</w:t>
      </w:r>
    </w:p>
    <w:p w:rsidR="004118D0" w:rsidRPr="004118D0" w:rsidRDefault="004118D0" w:rsidP="004118D0">
      <w:pPr>
        <w:tabs>
          <w:tab w:val="left" w:pos="426"/>
        </w:tabs>
        <w:rPr>
          <w:b/>
          <w:sz w:val="28"/>
          <w:szCs w:val="28"/>
        </w:rPr>
      </w:pPr>
    </w:p>
    <w:p w:rsidR="004118D0" w:rsidRPr="004118D0" w:rsidRDefault="004118D0" w:rsidP="004118D0">
      <w:pPr>
        <w:keepNext/>
        <w:numPr>
          <w:ilvl w:val="0"/>
          <w:numId w:val="4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Какой показатель рассчитывается как отношение величины начисленной амортизации к первоначальной стоимости основных средств?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коэффициент износа</w:t>
      </w:r>
    </w:p>
    <w:p w:rsidR="004118D0" w:rsidRPr="004118D0" w:rsidRDefault="004118D0" w:rsidP="004118D0">
      <w:pPr>
        <w:tabs>
          <w:tab w:val="left" w:pos="426"/>
        </w:tabs>
        <w:spacing w:line="282" w:lineRule="atLeast"/>
        <w:rPr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В состав основных фондов включают: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здания и оборудование</w:t>
      </w:r>
    </w:p>
    <w:p w:rsidR="004118D0" w:rsidRPr="004118D0" w:rsidRDefault="004118D0" w:rsidP="004118D0">
      <w:pPr>
        <w:tabs>
          <w:tab w:val="left" w:pos="426"/>
        </w:tabs>
        <w:rPr>
          <w:b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Фондоотдача – это отношение: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выручки к среднегодовой стоимости основных фондов</w:t>
      </w:r>
    </w:p>
    <w:p w:rsidR="004118D0" w:rsidRPr="004118D0" w:rsidRDefault="004118D0" w:rsidP="004118D0">
      <w:pPr>
        <w:tabs>
          <w:tab w:val="left" w:pos="426"/>
        </w:tabs>
        <w:rPr>
          <w:b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 xml:space="preserve">Основным фактором роста прибыли является: 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снижение себестоимости</w:t>
      </w:r>
    </w:p>
    <w:p w:rsidR="004118D0" w:rsidRPr="004118D0" w:rsidRDefault="004118D0" w:rsidP="004118D0">
      <w:pPr>
        <w:tabs>
          <w:tab w:val="left" w:pos="426"/>
        </w:tabs>
        <w:rPr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Какой метод измерения производительности труда используется для обобщающей оценки по фирме в целом?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lastRenderedPageBreak/>
        <w:t>стоимостной</w:t>
      </w:r>
    </w:p>
    <w:p w:rsidR="004118D0" w:rsidRPr="004118D0" w:rsidRDefault="004118D0" w:rsidP="004118D0">
      <w:pPr>
        <w:tabs>
          <w:tab w:val="left" w:pos="8092"/>
        </w:tabs>
        <w:jc w:val="center"/>
        <w:rPr>
          <w:b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Как рассчитывается стоимостной показатель производительности труда по предприятию?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отношение величины выручки к среднесписочной численности работников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Как рассчитывается показатель уровня затрат?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отношение величины затрат к выручке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Как рассчитывается рентабельность продаж?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отношение чистой прибыли к выручке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Какой показатель определяется как отношение величины затрат к выручке?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уровень затрат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Какой показатель определяется как отношение чистой прибыли к выручке?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рентабельность продаж</w:t>
      </w:r>
    </w:p>
    <w:p w:rsidR="004118D0" w:rsidRPr="004118D0" w:rsidRDefault="004118D0" w:rsidP="004118D0">
      <w:pPr>
        <w:tabs>
          <w:tab w:val="left" w:pos="426"/>
        </w:tabs>
        <w:rPr>
          <w:b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Какой показатель определяется как отношение величины выручки к среднесписочной численности работников?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производительность труда</w:t>
      </w:r>
    </w:p>
    <w:p w:rsidR="004118D0" w:rsidRPr="004118D0" w:rsidRDefault="004118D0" w:rsidP="004118D0">
      <w:pPr>
        <w:tabs>
          <w:tab w:val="left" w:pos="426"/>
        </w:tabs>
        <w:rPr>
          <w:b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 xml:space="preserve">Как рассчитывается годовая сумма амортизации </w:t>
      </w:r>
      <w:r w:rsidRPr="004118D0">
        <w:rPr>
          <w:rFonts w:eastAsia="Calibri"/>
          <w:sz w:val="28"/>
          <w:szCs w:val="28"/>
        </w:rPr>
        <w:t xml:space="preserve">основного средства </w:t>
      </w:r>
      <w:r w:rsidRPr="004118D0">
        <w:rPr>
          <w:rFonts w:eastAsia="Calibri"/>
          <w:sz w:val="28"/>
          <w:szCs w:val="28"/>
          <w:lang w:eastAsia="en-US"/>
        </w:rPr>
        <w:t>линейным методом?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отношение первоначальной стоимости основного средства к сроку его полезного использования</w:t>
      </w:r>
    </w:p>
    <w:p w:rsidR="004118D0" w:rsidRPr="004118D0" w:rsidRDefault="004118D0" w:rsidP="004118D0">
      <w:pPr>
        <w:tabs>
          <w:tab w:val="left" w:pos="426"/>
        </w:tabs>
        <w:rPr>
          <w:b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В чём проявляется моральный износ основных фондов?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sz w:val="28"/>
          <w:szCs w:val="28"/>
        </w:rPr>
      </w:pPr>
      <w:r w:rsidRPr="004118D0">
        <w:rPr>
          <w:b/>
          <w:sz w:val="28"/>
          <w:szCs w:val="28"/>
        </w:rPr>
        <w:t>моральный износ заключается в том, что еще пригодные по своему физическому состоянию основные фонды становятся экономически невыгодными по сравнению с новыми основными фондами того же назначения.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Предприятие приобрело станок, стоимость которого составила 22000 тыс. руб., доставка – 700 тыс. руб., монтаж – 300 тыс. руб. Чему равна первоначальная стоимость станка?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23000 тыс. руб.</w:t>
      </w:r>
    </w:p>
    <w:p w:rsidR="004118D0" w:rsidRPr="004118D0" w:rsidRDefault="004118D0" w:rsidP="004118D0">
      <w:pPr>
        <w:tabs>
          <w:tab w:val="left" w:pos="426"/>
        </w:tabs>
        <w:rPr>
          <w:b/>
          <w:sz w:val="28"/>
          <w:szCs w:val="28"/>
        </w:rPr>
      </w:pPr>
    </w:p>
    <w:p w:rsidR="004118D0" w:rsidRPr="004118D0" w:rsidRDefault="004118D0" w:rsidP="004118D0">
      <w:pPr>
        <w:keepNext/>
        <w:numPr>
          <w:ilvl w:val="0"/>
          <w:numId w:val="4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Назовите затраты, которые зависят от объема производства: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переменные</w:t>
      </w:r>
    </w:p>
    <w:p w:rsidR="004118D0" w:rsidRPr="004118D0" w:rsidRDefault="004118D0" w:rsidP="004118D0">
      <w:pPr>
        <w:tabs>
          <w:tab w:val="left" w:pos="426"/>
        </w:tabs>
        <w:rPr>
          <w:b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lastRenderedPageBreak/>
        <w:t>В калькуляции себестоимости продукции затраты группируются по: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статьям затрат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Назовите затраты, которые не зависят от объема производства: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постоянные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Найти коэффициент оборачиваемости оборотных средств, если годовая выручка составляет 3000 тыс. руб., а средняя величина оборотных средств составила 1000 тыс. руб.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3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Найти годовую выручку предприятия, если коэффициент оборачиваемости оборотных средств составил 10, а средняя величина оборотных средств составила 750 тыс. руб.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  <w:lang w:val="en-US"/>
        </w:rPr>
        <w:t>7500</w:t>
      </w:r>
      <w:r w:rsidRPr="004118D0">
        <w:rPr>
          <w:rFonts w:eastAsia="Calibri"/>
          <w:b/>
          <w:sz w:val="28"/>
          <w:szCs w:val="28"/>
        </w:rPr>
        <w:t xml:space="preserve"> </w:t>
      </w:r>
      <w:r w:rsidRPr="004118D0">
        <w:rPr>
          <w:rFonts w:eastAsia="Calibri"/>
          <w:b/>
          <w:sz w:val="28"/>
          <w:szCs w:val="28"/>
          <w:lang w:eastAsia="en-US"/>
        </w:rPr>
        <w:t>тыс. руб.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Найти среднюю величину основных средств предприятия, если фондоотдача составила 4, а годовая выручка составила 16000 тыс. руб.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4</w:t>
      </w:r>
      <w:r w:rsidRPr="004118D0">
        <w:rPr>
          <w:rFonts w:eastAsia="Calibri"/>
          <w:b/>
          <w:sz w:val="28"/>
          <w:szCs w:val="28"/>
          <w:lang w:val="en-US"/>
        </w:rPr>
        <w:t>0</w:t>
      </w:r>
      <w:r w:rsidRPr="004118D0">
        <w:rPr>
          <w:rFonts w:eastAsia="Calibri"/>
          <w:b/>
          <w:sz w:val="28"/>
          <w:szCs w:val="28"/>
        </w:rPr>
        <w:t xml:space="preserve">00 </w:t>
      </w:r>
      <w:r w:rsidRPr="004118D0">
        <w:rPr>
          <w:rFonts w:eastAsia="Calibri"/>
          <w:b/>
          <w:sz w:val="28"/>
          <w:szCs w:val="28"/>
          <w:lang w:eastAsia="en-US"/>
        </w:rPr>
        <w:t>тыс. руб.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 xml:space="preserve">Найти финансовый результат предприятия, если его выручка составила 15000 тыс. руб., затраты составили 10000 тыс. руб., а налог на прибыль составляет 20% 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 xml:space="preserve">4000 </w:t>
      </w:r>
      <w:r w:rsidRPr="004118D0">
        <w:rPr>
          <w:rFonts w:eastAsia="Calibri"/>
          <w:b/>
          <w:sz w:val="28"/>
          <w:szCs w:val="28"/>
          <w:lang w:eastAsia="en-US"/>
        </w:rPr>
        <w:t>тыс. руб.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Найти рентабельность продаж предприятия (в %), если его выручка составила 15000 тыс. руб., а чистая прибыль составила 3000 тыс. руб.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 xml:space="preserve">20 </w:t>
      </w:r>
      <w:r w:rsidRPr="004118D0">
        <w:rPr>
          <w:rFonts w:eastAsia="Calibri"/>
          <w:b/>
          <w:sz w:val="28"/>
          <w:szCs w:val="28"/>
          <w:lang w:eastAsia="en-US"/>
        </w:rPr>
        <w:t>%.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Найти выручку предприятия, если его рентабельность продаж составила 10%, а чистая прибыль составила 2500 тыс. руб.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  <w:lang w:eastAsia="en-US"/>
        </w:rPr>
        <w:t>25000 тыс. руб.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Найти чистую прибыль предприятия, если его рентабельность продаж составила 30%, а выручка составила 20000 тыс. руб.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  <w:lang w:val="en-US" w:eastAsia="en-US"/>
        </w:rPr>
        <w:t>6</w:t>
      </w:r>
      <w:r w:rsidRPr="004118D0">
        <w:rPr>
          <w:rFonts w:eastAsia="Calibri"/>
          <w:b/>
          <w:sz w:val="28"/>
          <w:szCs w:val="28"/>
          <w:lang w:eastAsia="en-US"/>
        </w:rPr>
        <w:t>000 тыс. руб.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 xml:space="preserve">Найти финансовый результат предприятия, если его выручка составила 16000 тыс. руб., постоянные затраты составили 10000 тыс. руб., а переменные затраты (включая налог на прибыль) составили 3000 тыс. руб. 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 xml:space="preserve">3000 </w:t>
      </w:r>
      <w:r w:rsidRPr="004118D0">
        <w:rPr>
          <w:rFonts w:eastAsia="Calibri"/>
          <w:b/>
          <w:sz w:val="28"/>
          <w:szCs w:val="28"/>
          <w:lang w:eastAsia="en-US"/>
        </w:rPr>
        <w:t>тыс. руб.</w:t>
      </w:r>
    </w:p>
    <w:p w:rsidR="004118D0" w:rsidRPr="004118D0" w:rsidRDefault="004118D0" w:rsidP="004118D0">
      <w:pPr>
        <w:tabs>
          <w:tab w:val="left" w:pos="426"/>
        </w:tabs>
        <w:rPr>
          <w:b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lastRenderedPageBreak/>
        <w:t xml:space="preserve">Найти выручку предприятия, если его постоянные затраты составили 12000 тыс. руб., переменные затраты (включая налог на прибыль) составили 4000 тыс. руб., а чистая прибыль составила 3000 тыс. руб. 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1</w:t>
      </w:r>
      <w:r w:rsidRPr="004118D0">
        <w:rPr>
          <w:rFonts w:eastAsia="Calibri"/>
          <w:b/>
          <w:sz w:val="28"/>
          <w:szCs w:val="28"/>
          <w:lang w:val="en-US"/>
        </w:rPr>
        <w:t>9</w:t>
      </w:r>
      <w:r w:rsidRPr="004118D0">
        <w:rPr>
          <w:rFonts w:eastAsia="Calibri"/>
          <w:b/>
          <w:sz w:val="28"/>
          <w:szCs w:val="28"/>
        </w:rPr>
        <w:t xml:space="preserve">000 </w:t>
      </w:r>
      <w:r w:rsidRPr="004118D0">
        <w:rPr>
          <w:rFonts w:eastAsia="Calibri"/>
          <w:b/>
          <w:sz w:val="28"/>
          <w:szCs w:val="28"/>
          <w:lang w:eastAsia="en-US"/>
        </w:rPr>
        <w:t>тыс. руб.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 xml:space="preserve">Найти постоянные затраты предприятия, если его выручка составила 16000 тыс. руб., переменные затраты (включая налог на прибыль) составили 4000 тыс. руб., а чистая прибыль составила 1000 тыс. руб. 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  <w:lang w:val="en-US"/>
        </w:rPr>
        <w:t>9</w:t>
      </w:r>
      <w:r w:rsidRPr="004118D0">
        <w:rPr>
          <w:rFonts w:eastAsia="Calibri"/>
          <w:b/>
          <w:sz w:val="28"/>
          <w:szCs w:val="28"/>
        </w:rPr>
        <w:t xml:space="preserve">000 </w:t>
      </w:r>
      <w:r w:rsidRPr="004118D0">
        <w:rPr>
          <w:rFonts w:eastAsia="Calibri"/>
          <w:b/>
          <w:sz w:val="28"/>
          <w:szCs w:val="28"/>
          <w:lang w:eastAsia="en-US"/>
        </w:rPr>
        <w:t>тыс. руб.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 xml:space="preserve">Найти удельные затраты на единицу продукции, если совокупные издержки предприятия составляют 15000 тыс. руб., а объем производства составил 500 ед. 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 xml:space="preserve">300 </w:t>
      </w:r>
      <w:r w:rsidRPr="004118D0">
        <w:rPr>
          <w:rFonts w:eastAsia="Calibri"/>
          <w:b/>
          <w:sz w:val="28"/>
          <w:szCs w:val="28"/>
          <w:lang w:eastAsia="en-US"/>
        </w:rPr>
        <w:t>тыс. руб./ед.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 xml:space="preserve">Найти совокупные издержки предприятия, если удельные затраты на единицу продукции составляют 40 тыс. руб./ед. а объем производства составил 600 единиц. 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 xml:space="preserve">24000 </w:t>
      </w:r>
      <w:r w:rsidRPr="004118D0">
        <w:rPr>
          <w:rFonts w:eastAsia="Calibri"/>
          <w:b/>
          <w:sz w:val="28"/>
          <w:szCs w:val="28"/>
          <w:lang w:eastAsia="en-US"/>
        </w:rPr>
        <w:t>тыс. руб.</w:t>
      </w:r>
    </w:p>
    <w:p w:rsidR="004118D0" w:rsidRPr="004118D0" w:rsidRDefault="004118D0" w:rsidP="004118D0">
      <w:pPr>
        <w:autoSpaceDE w:val="0"/>
        <w:autoSpaceDN w:val="0"/>
        <w:adjustRightInd w:val="0"/>
        <w:rPr>
          <w:sz w:val="28"/>
          <w:szCs w:val="28"/>
        </w:rPr>
      </w:pPr>
    </w:p>
    <w:p w:rsidR="004118D0" w:rsidRPr="004118D0" w:rsidRDefault="004118D0" w:rsidP="004118D0">
      <w:pPr>
        <w:tabs>
          <w:tab w:val="left" w:pos="8092"/>
        </w:tabs>
        <w:jc w:val="center"/>
        <w:rPr>
          <w:b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По какой стоимости отражаются в балансе основные фонды предприятия: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по остаточной стоимости</w:t>
      </w:r>
    </w:p>
    <w:p w:rsidR="004118D0" w:rsidRPr="004118D0" w:rsidRDefault="004118D0" w:rsidP="004118D0">
      <w:pPr>
        <w:tabs>
          <w:tab w:val="left" w:pos="426"/>
        </w:tabs>
        <w:rPr>
          <w:b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По какой стоимости ставятся на баланс предприятия основные фонды: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по первоначальной стоимости</w:t>
      </w:r>
    </w:p>
    <w:p w:rsidR="004118D0" w:rsidRPr="004118D0" w:rsidRDefault="004118D0" w:rsidP="004118D0">
      <w:pPr>
        <w:tabs>
          <w:tab w:val="left" w:pos="426"/>
        </w:tabs>
        <w:spacing w:line="282" w:lineRule="atLeast"/>
        <w:ind w:firstLine="709"/>
        <w:rPr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Амортизация основных производственных фондов - это: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процесс постепенного перенесения стоимости основных производственных фондов на себестоимость продукции</w:t>
      </w:r>
    </w:p>
    <w:p w:rsidR="004118D0" w:rsidRPr="004118D0" w:rsidRDefault="004118D0" w:rsidP="004118D0">
      <w:pPr>
        <w:tabs>
          <w:tab w:val="left" w:pos="426"/>
        </w:tabs>
        <w:rPr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Показателем эффективной организации труда является: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рост производительности труда</w:t>
      </w:r>
    </w:p>
    <w:p w:rsidR="004118D0" w:rsidRPr="004118D0" w:rsidRDefault="004118D0" w:rsidP="004118D0">
      <w:pPr>
        <w:tabs>
          <w:tab w:val="left" w:pos="426"/>
        </w:tabs>
        <w:rPr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К какой категории относятся работники, занятые инженерно-техническими, бухгалтерскими, юридическими видами деятельности?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специалисты</w:t>
      </w:r>
    </w:p>
    <w:p w:rsidR="004118D0" w:rsidRPr="004118D0" w:rsidRDefault="004118D0" w:rsidP="004118D0">
      <w:pPr>
        <w:tabs>
          <w:tab w:val="left" w:pos="426"/>
        </w:tabs>
        <w:rPr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Как отличается прибыль до налогообложения от чистой прибыли?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на величину налоговых платежей</w:t>
      </w:r>
    </w:p>
    <w:p w:rsidR="004118D0" w:rsidRPr="004118D0" w:rsidRDefault="004118D0" w:rsidP="004118D0">
      <w:pPr>
        <w:tabs>
          <w:tab w:val="left" w:pos="8092"/>
        </w:tabs>
        <w:jc w:val="center"/>
        <w:rPr>
          <w:b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 xml:space="preserve">Найти объем производства, если совокупные издержки предприятия составили 35000 тыс. руб., а удельные затраты на единицу продукции составляют 500 тыс. руб./ед. 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  <w:lang w:val="en-US"/>
        </w:rPr>
        <w:lastRenderedPageBreak/>
        <w:t>7</w:t>
      </w:r>
      <w:r w:rsidRPr="004118D0">
        <w:rPr>
          <w:rFonts w:eastAsia="Calibri"/>
          <w:b/>
          <w:sz w:val="28"/>
          <w:szCs w:val="28"/>
        </w:rPr>
        <w:t>0 ед.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Определите годовую сумму амортизации транспортного средства линейным методом при его первоначальной стоимости 1200 тыс. руб. и сроке полезного использования 6 лет.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200 тыс. руб./год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Определите первоначальную стоимость транспортного средства, если годовая сумма его амортизации линейным методом составляет 300 тыс. руб./год, а срок полезного использования составляет 5 лет.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1500 тыс. руб.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Определите срок полезного использования транспортного средства, если его первоначальная стоимость составляет 2400 тыс. руб., годовая сумма его амортизации линейным методом составляет 600 тыс. руб./год.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4 года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Определите коэффициент износа оборудования (в %), если его первоначальная стоимость составляет 2500 тыс. руб., а сумма начисленной амортизации линейным методом составляет 500 тыс. руб.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20%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Определите первоначальную стоимость оборудования, если коэффициент его износа составляет 40 %, а сумма начисленной амортизации линейным методом составляет 400 тыс. руб.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1000 тыс. руб.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Определите сумму начисленной амортизации по оборудованию, если его первоначальная стоимость составляет 2000 тыс. руб., а коэффициент его износа составляет 40 %.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800 тыс. руб.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Определите коэффициент текучести кадров (в %), если известно, что количество работников, уволенных по собственному желанию, а также вследствие применения дисциплинарных взысканий, составило 300 чел., а среднесписочная численность работников предприятия составляет 1500 чел.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20%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Определите количество работников, уволенных по собственному желанию, а также вследствие применения дисциплинарных взысканий, если известно, что коэффициент текучести кадров составил 30%, а среднесписочная численность работников предприятия составляет 2000 чел.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lastRenderedPageBreak/>
        <w:t>600 чел.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Определите среднесписочную численность работников предприятия, если известно, что количество работников, уволенных по собственному желанию, а также вследствие применения дисциплинарных взысканий, составило 150 чел., а коэффициент текучести кадров составил 10%.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1500 чел.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Найти уровень затрат предприятия, если известно, что себестоимость составила 2500 тыс. руб., а выручка составила 5000 тыс. руб.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0,5</w:t>
      </w:r>
    </w:p>
    <w:p w:rsidR="004118D0" w:rsidRPr="004118D0" w:rsidRDefault="004118D0" w:rsidP="004118D0">
      <w:pPr>
        <w:jc w:val="both"/>
        <w:rPr>
          <w:iCs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Найти себестоимость, если известно, что уровень затрат предприятия составил 0,</w:t>
      </w:r>
      <w:proofErr w:type="gramStart"/>
      <w:r w:rsidRPr="004118D0">
        <w:rPr>
          <w:rFonts w:eastAsia="Calibri"/>
          <w:sz w:val="28"/>
          <w:szCs w:val="28"/>
          <w:lang w:eastAsia="en-US"/>
        </w:rPr>
        <w:t>6 ,</w:t>
      </w:r>
      <w:proofErr w:type="gramEnd"/>
      <w:r w:rsidRPr="004118D0">
        <w:rPr>
          <w:rFonts w:eastAsia="Calibri"/>
          <w:sz w:val="28"/>
          <w:szCs w:val="28"/>
          <w:lang w:eastAsia="en-US"/>
        </w:rPr>
        <w:t xml:space="preserve"> а выручка составила 5000 тыс. руб.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rFonts w:eastAsia="Calibri"/>
          <w:b/>
          <w:sz w:val="28"/>
          <w:szCs w:val="28"/>
        </w:rPr>
      </w:pPr>
      <w:r w:rsidRPr="004118D0">
        <w:rPr>
          <w:rFonts w:eastAsia="Calibri"/>
          <w:b/>
          <w:sz w:val="28"/>
          <w:szCs w:val="28"/>
        </w:rPr>
        <w:t>3000 тыс. руб.</w:t>
      </w:r>
    </w:p>
    <w:p w:rsidR="004118D0" w:rsidRPr="004118D0" w:rsidRDefault="004118D0" w:rsidP="004118D0">
      <w:pPr>
        <w:tabs>
          <w:tab w:val="left" w:pos="426"/>
        </w:tabs>
        <w:rPr>
          <w:b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  <w:lang w:eastAsia="en-US"/>
        </w:rPr>
        <w:t>Найти выручку, если известно, что уровень затрат предприятия составил 0,</w:t>
      </w:r>
      <w:proofErr w:type="gramStart"/>
      <w:r w:rsidRPr="004118D0">
        <w:rPr>
          <w:rFonts w:eastAsia="Calibri"/>
          <w:sz w:val="28"/>
          <w:szCs w:val="28"/>
          <w:lang w:eastAsia="en-US"/>
        </w:rPr>
        <w:t>8 ,</w:t>
      </w:r>
      <w:proofErr w:type="gramEnd"/>
      <w:r w:rsidRPr="004118D0">
        <w:rPr>
          <w:rFonts w:eastAsia="Calibri"/>
          <w:sz w:val="28"/>
          <w:szCs w:val="28"/>
          <w:lang w:eastAsia="en-US"/>
        </w:rPr>
        <w:t xml:space="preserve"> а себестоимость составила 8000 тыс. руб.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sz w:val="28"/>
          <w:szCs w:val="28"/>
        </w:rPr>
      </w:pPr>
      <w:r w:rsidRPr="004118D0">
        <w:rPr>
          <w:b/>
          <w:sz w:val="28"/>
          <w:szCs w:val="28"/>
        </w:rPr>
        <w:t>10000 тыс. руб.</w:t>
      </w:r>
    </w:p>
    <w:p w:rsidR="004118D0" w:rsidRPr="004118D0" w:rsidRDefault="004118D0" w:rsidP="004118D0">
      <w:pPr>
        <w:tabs>
          <w:tab w:val="left" w:pos="426"/>
        </w:tabs>
        <w:contextualSpacing/>
        <w:rPr>
          <w:b/>
          <w:sz w:val="28"/>
          <w:szCs w:val="28"/>
        </w:rPr>
      </w:pPr>
    </w:p>
    <w:p w:rsidR="004118D0" w:rsidRPr="004118D0" w:rsidRDefault="004118D0" w:rsidP="004118D0">
      <w:pPr>
        <w:keepNext/>
        <w:numPr>
          <w:ilvl w:val="0"/>
          <w:numId w:val="4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4118D0">
        <w:rPr>
          <w:rFonts w:eastAsia="Calibri"/>
          <w:sz w:val="28"/>
          <w:szCs w:val="28"/>
        </w:rPr>
        <w:t>Процесс постепенного перенесения стоимости основных производственных фондов на себестоимость продукции</w:t>
      </w:r>
      <w:r w:rsidRPr="004118D0">
        <w:rPr>
          <w:rFonts w:eastAsia="Calibri"/>
          <w:sz w:val="28"/>
          <w:szCs w:val="28"/>
          <w:lang w:eastAsia="en-US"/>
        </w:rPr>
        <w:t xml:space="preserve"> - это: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sz w:val="28"/>
          <w:szCs w:val="28"/>
        </w:rPr>
      </w:pPr>
      <w:r w:rsidRPr="004118D0">
        <w:rPr>
          <w:b/>
          <w:sz w:val="28"/>
          <w:szCs w:val="28"/>
        </w:rPr>
        <w:t xml:space="preserve">амортизация </w:t>
      </w:r>
    </w:p>
    <w:p w:rsidR="004118D0" w:rsidRPr="004118D0" w:rsidRDefault="004118D0" w:rsidP="004118D0">
      <w:pPr>
        <w:tabs>
          <w:tab w:val="left" w:pos="426"/>
        </w:tabs>
        <w:contextualSpacing/>
        <w:rPr>
          <w:b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</w:rPr>
      </w:pPr>
      <w:r w:rsidRPr="004118D0">
        <w:rPr>
          <w:rFonts w:eastAsia="Calibri"/>
          <w:sz w:val="28"/>
          <w:szCs w:val="28"/>
        </w:rPr>
        <w:t>Как рассчитывается остаточная стоимость основных фондов?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sz w:val="28"/>
          <w:szCs w:val="28"/>
        </w:rPr>
      </w:pPr>
      <w:r w:rsidRPr="004118D0">
        <w:rPr>
          <w:b/>
          <w:sz w:val="28"/>
          <w:szCs w:val="28"/>
        </w:rPr>
        <w:t>Разность между первоначальной стоимостью основных фондов и величиной износа</w:t>
      </w:r>
    </w:p>
    <w:p w:rsidR="004118D0" w:rsidRPr="004118D0" w:rsidRDefault="004118D0" w:rsidP="004118D0">
      <w:pPr>
        <w:tabs>
          <w:tab w:val="left" w:pos="426"/>
        </w:tabs>
        <w:contextualSpacing/>
        <w:rPr>
          <w:b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</w:rPr>
      </w:pPr>
      <w:r w:rsidRPr="004118D0">
        <w:rPr>
          <w:rFonts w:eastAsia="Calibri"/>
          <w:sz w:val="28"/>
          <w:szCs w:val="28"/>
        </w:rPr>
        <w:t>Какова основная цель деятельности коммерческого предприятия?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sz w:val="28"/>
          <w:szCs w:val="28"/>
        </w:rPr>
      </w:pPr>
      <w:r w:rsidRPr="004118D0">
        <w:rPr>
          <w:b/>
          <w:sz w:val="28"/>
          <w:szCs w:val="28"/>
        </w:rPr>
        <w:t>получение прибыли</w:t>
      </w:r>
    </w:p>
    <w:p w:rsidR="004118D0" w:rsidRPr="004118D0" w:rsidRDefault="004118D0" w:rsidP="004118D0">
      <w:pPr>
        <w:tabs>
          <w:tab w:val="left" w:pos="426"/>
        </w:tabs>
        <w:contextualSpacing/>
        <w:rPr>
          <w:b/>
          <w:sz w:val="28"/>
          <w:szCs w:val="28"/>
        </w:rPr>
      </w:pPr>
    </w:p>
    <w:p w:rsidR="004118D0" w:rsidRPr="004118D0" w:rsidRDefault="004118D0" w:rsidP="004118D0">
      <w:pPr>
        <w:numPr>
          <w:ilvl w:val="0"/>
          <w:numId w:val="4"/>
        </w:numPr>
        <w:ind w:left="426" w:hanging="426"/>
        <w:contextualSpacing/>
        <w:rPr>
          <w:rFonts w:eastAsia="Calibri"/>
          <w:sz w:val="28"/>
          <w:szCs w:val="28"/>
        </w:rPr>
      </w:pPr>
      <w:r w:rsidRPr="004118D0">
        <w:rPr>
          <w:rFonts w:eastAsia="Calibri"/>
          <w:sz w:val="28"/>
          <w:szCs w:val="28"/>
        </w:rPr>
        <w:t>Средства труда, участвующие во множестве производственных циклов, сохраняющие свою натуральную форму и переносящие свою стоимость на изготовляемый продукт по частям – это:</w:t>
      </w:r>
    </w:p>
    <w:p w:rsidR="004118D0" w:rsidRPr="004118D0" w:rsidRDefault="004118D0" w:rsidP="004118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sz w:val="28"/>
          <w:szCs w:val="28"/>
        </w:rPr>
      </w:pPr>
      <w:r w:rsidRPr="004118D0">
        <w:rPr>
          <w:b/>
          <w:sz w:val="28"/>
          <w:szCs w:val="28"/>
        </w:rPr>
        <w:t>основные средства</w:t>
      </w:r>
    </w:p>
    <w:p w:rsidR="007742F7" w:rsidRPr="00B05357" w:rsidRDefault="007742F7" w:rsidP="00EE7488">
      <w:pPr>
        <w:tabs>
          <w:tab w:val="left" w:pos="426"/>
        </w:tabs>
        <w:contextualSpacing/>
        <w:rPr>
          <w:b/>
          <w:color w:val="000000"/>
          <w:sz w:val="28"/>
          <w:szCs w:val="28"/>
        </w:rPr>
      </w:pPr>
    </w:p>
    <w:sectPr w:rsidR="007742F7" w:rsidRPr="00B05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26A61"/>
    <w:rsid w:val="000312E6"/>
    <w:rsid w:val="000471B2"/>
    <w:rsid w:val="00053097"/>
    <w:rsid w:val="00063459"/>
    <w:rsid w:val="00066DBD"/>
    <w:rsid w:val="000838A2"/>
    <w:rsid w:val="000907AC"/>
    <w:rsid w:val="000A64CD"/>
    <w:rsid w:val="000B2599"/>
    <w:rsid w:val="000C1677"/>
    <w:rsid w:val="000C7178"/>
    <w:rsid w:val="000E6B93"/>
    <w:rsid w:val="00113112"/>
    <w:rsid w:val="00132806"/>
    <w:rsid w:val="00137614"/>
    <w:rsid w:val="00145B60"/>
    <w:rsid w:val="001518FD"/>
    <w:rsid w:val="00172958"/>
    <w:rsid w:val="00193F4F"/>
    <w:rsid w:val="00195B89"/>
    <w:rsid w:val="001A4FA7"/>
    <w:rsid w:val="001C0A8C"/>
    <w:rsid w:val="001C510C"/>
    <w:rsid w:val="001D0212"/>
    <w:rsid w:val="001D1D63"/>
    <w:rsid w:val="001E65C5"/>
    <w:rsid w:val="001E6EEE"/>
    <w:rsid w:val="0024241D"/>
    <w:rsid w:val="0024538F"/>
    <w:rsid w:val="00261551"/>
    <w:rsid w:val="002A1D90"/>
    <w:rsid w:val="002B0B38"/>
    <w:rsid w:val="002D322D"/>
    <w:rsid w:val="002D4857"/>
    <w:rsid w:val="002E3231"/>
    <w:rsid w:val="002E3584"/>
    <w:rsid w:val="00305F7B"/>
    <w:rsid w:val="0031023C"/>
    <w:rsid w:val="00316D04"/>
    <w:rsid w:val="00333CBF"/>
    <w:rsid w:val="00337951"/>
    <w:rsid w:val="00361760"/>
    <w:rsid w:val="00361EA3"/>
    <w:rsid w:val="00362B4D"/>
    <w:rsid w:val="0037498D"/>
    <w:rsid w:val="00376AED"/>
    <w:rsid w:val="00377D4D"/>
    <w:rsid w:val="00392026"/>
    <w:rsid w:val="003A5BBE"/>
    <w:rsid w:val="003B08BE"/>
    <w:rsid w:val="003C2723"/>
    <w:rsid w:val="003C5989"/>
    <w:rsid w:val="003D2821"/>
    <w:rsid w:val="003E4CFF"/>
    <w:rsid w:val="003F5812"/>
    <w:rsid w:val="003F5B03"/>
    <w:rsid w:val="0041015F"/>
    <w:rsid w:val="004118D0"/>
    <w:rsid w:val="00417CF8"/>
    <w:rsid w:val="004513C2"/>
    <w:rsid w:val="00454C4D"/>
    <w:rsid w:val="0046637D"/>
    <w:rsid w:val="00485688"/>
    <w:rsid w:val="00496024"/>
    <w:rsid w:val="0049653C"/>
    <w:rsid w:val="004A1361"/>
    <w:rsid w:val="004B5572"/>
    <w:rsid w:val="004B79A1"/>
    <w:rsid w:val="004C7561"/>
    <w:rsid w:val="004D221C"/>
    <w:rsid w:val="004D2536"/>
    <w:rsid w:val="004E1414"/>
    <w:rsid w:val="00503D1D"/>
    <w:rsid w:val="005044A6"/>
    <w:rsid w:val="0052439C"/>
    <w:rsid w:val="00555075"/>
    <w:rsid w:val="005632CE"/>
    <w:rsid w:val="00576AFD"/>
    <w:rsid w:val="005905B1"/>
    <w:rsid w:val="005B4141"/>
    <w:rsid w:val="005D2389"/>
    <w:rsid w:val="005E6CBE"/>
    <w:rsid w:val="005F5985"/>
    <w:rsid w:val="006029D6"/>
    <w:rsid w:val="00610319"/>
    <w:rsid w:val="00640747"/>
    <w:rsid w:val="00653614"/>
    <w:rsid w:val="00675241"/>
    <w:rsid w:val="0067538B"/>
    <w:rsid w:val="00675449"/>
    <w:rsid w:val="00687555"/>
    <w:rsid w:val="006A22E8"/>
    <w:rsid w:val="006A3D9A"/>
    <w:rsid w:val="006B437B"/>
    <w:rsid w:val="007140BB"/>
    <w:rsid w:val="00716F91"/>
    <w:rsid w:val="00730D09"/>
    <w:rsid w:val="00736FFF"/>
    <w:rsid w:val="0074213F"/>
    <w:rsid w:val="0074798A"/>
    <w:rsid w:val="0075196E"/>
    <w:rsid w:val="00754FFE"/>
    <w:rsid w:val="007742F7"/>
    <w:rsid w:val="00777E78"/>
    <w:rsid w:val="007816CB"/>
    <w:rsid w:val="007869E4"/>
    <w:rsid w:val="00790963"/>
    <w:rsid w:val="007A2A7F"/>
    <w:rsid w:val="007A626C"/>
    <w:rsid w:val="007B7958"/>
    <w:rsid w:val="007D35ED"/>
    <w:rsid w:val="007F3F19"/>
    <w:rsid w:val="00811262"/>
    <w:rsid w:val="00825D2A"/>
    <w:rsid w:val="0083534A"/>
    <w:rsid w:val="00845276"/>
    <w:rsid w:val="00861E1A"/>
    <w:rsid w:val="00865A1D"/>
    <w:rsid w:val="008747B9"/>
    <w:rsid w:val="008A5D99"/>
    <w:rsid w:val="008A7C39"/>
    <w:rsid w:val="008F379F"/>
    <w:rsid w:val="00903B5F"/>
    <w:rsid w:val="00906268"/>
    <w:rsid w:val="00927E3F"/>
    <w:rsid w:val="00935BC2"/>
    <w:rsid w:val="009445A2"/>
    <w:rsid w:val="009569C8"/>
    <w:rsid w:val="009655DE"/>
    <w:rsid w:val="0097272D"/>
    <w:rsid w:val="00974F38"/>
    <w:rsid w:val="009807CC"/>
    <w:rsid w:val="00985071"/>
    <w:rsid w:val="00987FB0"/>
    <w:rsid w:val="00991399"/>
    <w:rsid w:val="009A4ACC"/>
    <w:rsid w:val="009A7802"/>
    <w:rsid w:val="009B3AA7"/>
    <w:rsid w:val="009B53DA"/>
    <w:rsid w:val="009B62DB"/>
    <w:rsid w:val="009C4193"/>
    <w:rsid w:val="009E1055"/>
    <w:rsid w:val="009E653D"/>
    <w:rsid w:val="009F0A9B"/>
    <w:rsid w:val="009F755A"/>
    <w:rsid w:val="009F7E24"/>
    <w:rsid w:val="00A20B75"/>
    <w:rsid w:val="00A2606E"/>
    <w:rsid w:val="00A426ED"/>
    <w:rsid w:val="00A5487B"/>
    <w:rsid w:val="00A76E2D"/>
    <w:rsid w:val="00A8066D"/>
    <w:rsid w:val="00A80F88"/>
    <w:rsid w:val="00A94DDA"/>
    <w:rsid w:val="00A96BA2"/>
    <w:rsid w:val="00A97AA8"/>
    <w:rsid w:val="00AA306E"/>
    <w:rsid w:val="00AC139B"/>
    <w:rsid w:val="00AD7EC4"/>
    <w:rsid w:val="00AF1458"/>
    <w:rsid w:val="00B01776"/>
    <w:rsid w:val="00B05357"/>
    <w:rsid w:val="00B156D5"/>
    <w:rsid w:val="00B30394"/>
    <w:rsid w:val="00B339A2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5766"/>
    <w:rsid w:val="00B92D38"/>
    <w:rsid w:val="00B979F6"/>
    <w:rsid w:val="00BA5D79"/>
    <w:rsid w:val="00BA75E6"/>
    <w:rsid w:val="00BB4014"/>
    <w:rsid w:val="00BC7A51"/>
    <w:rsid w:val="00BE7178"/>
    <w:rsid w:val="00C25734"/>
    <w:rsid w:val="00C86BDA"/>
    <w:rsid w:val="00C87627"/>
    <w:rsid w:val="00CA13EC"/>
    <w:rsid w:val="00CA4C67"/>
    <w:rsid w:val="00CC008E"/>
    <w:rsid w:val="00CC009F"/>
    <w:rsid w:val="00CC37C7"/>
    <w:rsid w:val="00CD095B"/>
    <w:rsid w:val="00CD0F7D"/>
    <w:rsid w:val="00CD363C"/>
    <w:rsid w:val="00CF2675"/>
    <w:rsid w:val="00D06742"/>
    <w:rsid w:val="00D14838"/>
    <w:rsid w:val="00D72A06"/>
    <w:rsid w:val="00D821DC"/>
    <w:rsid w:val="00D845DB"/>
    <w:rsid w:val="00D86404"/>
    <w:rsid w:val="00D970ED"/>
    <w:rsid w:val="00D9742C"/>
    <w:rsid w:val="00D97A0C"/>
    <w:rsid w:val="00DB5C17"/>
    <w:rsid w:val="00DD0266"/>
    <w:rsid w:val="00DD5A9F"/>
    <w:rsid w:val="00DD6CAF"/>
    <w:rsid w:val="00DF0D09"/>
    <w:rsid w:val="00DF57E1"/>
    <w:rsid w:val="00E004DD"/>
    <w:rsid w:val="00E12CDA"/>
    <w:rsid w:val="00E46DBE"/>
    <w:rsid w:val="00E55008"/>
    <w:rsid w:val="00E55F5D"/>
    <w:rsid w:val="00E8677D"/>
    <w:rsid w:val="00EB16AC"/>
    <w:rsid w:val="00EB1B5A"/>
    <w:rsid w:val="00EC2D18"/>
    <w:rsid w:val="00ED1A19"/>
    <w:rsid w:val="00EE0A1B"/>
    <w:rsid w:val="00EE7488"/>
    <w:rsid w:val="00EF55E9"/>
    <w:rsid w:val="00F100AF"/>
    <w:rsid w:val="00F108F8"/>
    <w:rsid w:val="00F12788"/>
    <w:rsid w:val="00F20BD8"/>
    <w:rsid w:val="00F31497"/>
    <w:rsid w:val="00F40894"/>
    <w:rsid w:val="00F65C25"/>
    <w:rsid w:val="00F71E69"/>
    <w:rsid w:val="00F72BAB"/>
    <w:rsid w:val="00F73D9E"/>
    <w:rsid w:val="00F74317"/>
    <w:rsid w:val="00F824C2"/>
    <w:rsid w:val="00F939C3"/>
    <w:rsid w:val="00FA220B"/>
    <w:rsid w:val="00FB2197"/>
    <w:rsid w:val="00FC4B23"/>
    <w:rsid w:val="00FD26F1"/>
    <w:rsid w:val="00FD3FC2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03D1D"/>
    <w:rPr>
      <w:b/>
      <w:bCs/>
    </w:rPr>
  </w:style>
  <w:style w:type="table" w:customStyle="1" w:styleId="111">
    <w:name w:val="Сетка таблицы11"/>
    <w:basedOn w:val="a1"/>
    <w:next w:val="a9"/>
    <w:uiPriority w:val="59"/>
    <w:rsid w:val="00411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844</TotalTime>
  <Pages>9</Pages>
  <Words>1738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146</cp:revision>
  <cp:lastPrinted>2023-02-16T09:14:00Z</cp:lastPrinted>
  <dcterms:created xsi:type="dcterms:W3CDTF">2023-06-06T10:37:00Z</dcterms:created>
  <dcterms:modified xsi:type="dcterms:W3CDTF">2025-12-29T07:48:00Z</dcterms:modified>
</cp:coreProperties>
</file>