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5D76C2" w:rsidRPr="005D76C2" w:rsidTr="00796818">
        <w:tc>
          <w:tcPr>
            <w:tcW w:w="1896" w:type="dxa"/>
          </w:tcPr>
          <w:p w:rsidR="005D76C2" w:rsidRPr="005D76C2" w:rsidRDefault="005D76C2" w:rsidP="005D76C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FC46E35" wp14:editId="2DC4E4D6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5D76C2" w:rsidRPr="005D76C2" w:rsidRDefault="005D76C2" w:rsidP="005D76C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D76C2" w:rsidRPr="005D76C2" w:rsidRDefault="005D76C2" w:rsidP="005D76C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5D76C2" w:rsidRPr="005D76C2" w:rsidRDefault="005D76C2" w:rsidP="005D76C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5D76C2" w:rsidRPr="005D76C2" w:rsidRDefault="005D76C2" w:rsidP="005D76C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5D76C2" w:rsidRPr="005D76C2" w:rsidTr="00796818">
        <w:tc>
          <w:tcPr>
            <w:tcW w:w="3544" w:type="dxa"/>
          </w:tcPr>
          <w:p w:rsidR="005D76C2" w:rsidRPr="005D76C2" w:rsidRDefault="005D76C2" w:rsidP="005D76C2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5D76C2" w:rsidRPr="005D76C2" w:rsidRDefault="005D76C2" w:rsidP="005D76C2">
            <w:pPr>
              <w:rPr>
                <w:rFonts w:ascii="Calibri" w:hAnsi="Calibri"/>
                <w:lang w:eastAsia="en-US"/>
              </w:rPr>
            </w:pPr>
          </w:p>
        </w:tc>
      </w:tr>
    </w:tbl>
    <w:p w:rsidR="005D76C2" w:rsidRPr="005D76C2" w:rsidRDefault="005D76C2" w:rsidP="005D76C2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5D76C2" w:rsidRPr="005D76C2" w:rsidRDefault="005D76C2" w:rsidP="005D76C2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5D76C2" w:rsidRPr="005D76C2" w:rsidRDefault="005D76C2" w:rsidP="005D76C2">
      <w:pPr>
        <w:rPr>
          <w:b/>
          <w:color w:val="000000"/>
          <w:sz w:val="28"/>
          <w:szCs w:val="28"/>
        </w:rPr>
      </w:pPr>
    </w:p>
    <w:p w:rsidR="005D76C2" w:rsidRPr="005D76C2" w:rsidRDefault="005D76C2" w:rsidP="005D76C2">
      <w:pPr>
        <w:rPr>
          <w:b/>
          <w:color w:val="000000"/>
          <w:sz w:val="28"/>
          <w:szCs w:val="28"/>
        </w:rPr>
      </w:pPr>
    </w:p>
    <w:p w:rsidR="005D76C2" w:rsidRPr="005D76C2" w:rsidRDefault="005D76C2" w:rsidP="005D76C2">
      <w:pPr>
        <w:rPr>
          <w:b/>
          <w:color w:val="000000"/>
          <w:sz w:val="28"/>
          <w:szCs w:val="28"/>
        </w:rPr>
      </w:pPr>
    </w:p>
    <w:p w:rsidR="005D76C2" w:rsidRPr="005D76C2" w:rsidRDefault="005D76C2" w:rsidP="005D76C2">
      <w:pPr>
        <w:rPr>
          <w:b/>
          <w:color w:val="000000"/>
          <w:sz w:val="28"/>
          <w:szCs w:val="28"/>
        </w:rPr>
      </w:pPr>
    </w:p>
    <w:p w:rsidR="005D76C2" w:rsidRPr="005D76C2" w:rsidRDefault="005D76C2" w:rsidP="005D76C2">
      <w:pPr>
        <w:jc w:val="right"/>
        <w:rPr>
          <w:b/>
          <w:color w:val="000000"/>
          <w:sz w:val="28"/>
          <w:szCs w:val="28"/>
        </w:rPr>
      </w:pPr>
    </w:p>
    <w:p w:rsidR="005D76C2" w:rsidRPr="005D76C2" w:rsidRDefault="005D76C2" w:rsidP="005D76C2">
      <w:pPr>
        <w:jc w:val="right"/>
        <w:rPr>
          <w:b/>
          <w:color w:val="000000"/>
          <w:sz w:val="28"/>
          <w:szCs w:val="28"/>
        </w:rPr>
      </w:pPr>
    </w:p>
    <w:p w:rsidR="00211223" w:rsidRPr="00B500CA" w:rsidRDefault="00211223" w:rsidP="00211223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211223" w:rsidRPr="00B500CA" w:rsidRDefault="00211223" w:rsidP="00211223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211223" w:rsidRPr="00D277F6" w:rsidRDefault="00211223" w:rsidP="00211223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277F6" w:rsidRPr="005D76C2" w:rsidRDefault="00D277F6" w:rsidP="005D76C2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5D76C2" w:rsidRPr="005D76C2" w:rsidRDefault="005D76C2" w:rsidP="005D76C2">
      <w:pPr>
        <w:jc w:val="center"/>
        <w:rPr>
          <w:color w:val="000000"/>
          <w:sz w:val="28"/>
          <w:szCs w:val="28"/>
        </w:rPr>
      </w:pPr>
    </w:p>
    <w:p w:rsidR="005D76C2" w:rsidRPr="00B339A2" w:rsidRDefault="005D76C2" w:rsidP="005D76C2">
      <w:pPr>
        <w:jc w:val="center"/>
        <w:rPr>
          <w:b/>
          <w:caps/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Бухгалтерский учет</w:t>
      </w:r>
    </w:p>
    <w:p w:rsidR="005D76C2" w:rsidRPr="005D76C2" w:rsidRDefault="005D76C2" w:rsidP="005D76C2">
      <w:pPr>
        <w:jc w:val="center"/>
        <w:rPr>
          <w:color w:val="000000"/>
          <w:sz w:val="28"/>
          <w:szCs w:val="28"/>
        </w:rPr>
      </w:pPr>
    </w:p>
    <w:p w:rsidR="005D76C2" w:rsidRPr="005D76C2" w:rsidRDefault="005D76C2" w:rsidP="005D76C2">
      <w:pPr>
        <w:jc w:val="center"/>
        <w:rPr>
          <w:color w:val="000000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6CC0" w:rsidRPr="00016CC0" w:rsidRDefault="00016CC0" w:rsidP="00016CC0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lastRenderedPageBreak/>
        <w:t>Б</w:t>
      </w:r>
      <w:proofErr w:type="gramStart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1.О.</w:t>
      </w:r>
      <w:proofErr w:type="gramEnd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01.05 Бухгалтерский учет</w:t>
      </w:r>
    </w:p>
    <w:p w:rsidR="00016CC0" w:rsidRPr="00016CC0" w:rsidRDefault="00016CC0" w:rsidP="00016CC0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ОПК-4 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ответственность;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ИОПК-4.1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 xml:space="preserve">Знает методы принятия организационно-управленческих решений в </w:t>
      </w:r>
      <w:proofErr w:type="spellStart"/>
      <w:proofErr w:type="gramStart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экономиче-ской</w:t>
      </w:r>
      <w:proofErr w:type="spellEnd"/>
      <w:proofErr w:type="gramEnd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 xml:space="preserve"> сфере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Бухгалтерская запись, в которой одновременно корреспондируется один счет по дебету и один по кредиту называется: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простая</w:t>
      </w:r>
    </w:p>
    <w:p w:rsidR="00016CC0" w:rsidRPr="00016CC0" w:rsidRDefault="00016CC0" w:rsidP="00016CC0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 xml:space="preserve">Обязательства организации, </w:t>
      </w:r>
      <w:r w:rsidRPr="00016CC0">
        <w:rPr>
          <w:rFonts w:eastAsia="Calibri"/>
          <w:bCs/>
          <w:sz w:val="28"/>
          <w:szCs w:val="28"/>
          <w:lang w:eastAsia="en-US"/>
        </w:rPr>
        <w:t>срок погашения которых не превышает 12 месяцев на отчетную дату</w:t>
      </w:r>
      <w:r w:rsidRPr="00016CC0">
        <w:rPr>
          <w:rFonts w:eastAsia="Calibri"/>
          <w:sz w:val="28"/>
          <w:szCs w:val="28"/>
          <w:lang w:eastAsia="en-US"/>
        </w:rPr>
        <w:t xml:space="preserve"> называются: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краткосрочные</w:t>
      </w:r>
    </w:p>
    <w:p w:rsidR="00016CC0" w:rsidRPr="00016CC0" w:rsidRDefault="00016CC0" w:rsidP="00016CC0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Какой измеритель является основным для бухгалтерского учета: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денежный</w:t>
      </w:r>
    </w:p>
    <w:p w:rsidR="00016CC0" w:rsidRPr="00016CC0" w:rsidRDefault="00016CC0" w:rsidP="00016CC0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bCs/>
          <w:sz w:val="28"/>
          <w:szCs w:val="28"/>
          <w:lang w:eastAsia="en-US"/>
        </w:rPr>
        <w:t>Источники средств, за счёт которых сформированы активы бухгалтерского баланса называются: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пассивы</w:t>
      </w:r>
    </w:p>
    <w:p w:rsidR="00016CC0" w:rsidRPr="00016CC0" w:rsidRDefault="00016CC0" w:rsidP="00016CC0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567" w:hanging="644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sz w:val="28"/>
          <w:szCs w:val="28"/>
          <w:lang w:eastAsia="en-US"/>
        </w:rPr>
        <w:t xml:space="preserve">Часть </w:t>
      </w:r>
      <w:r w:rsidRPr="00016CC0">
        <w:rPr>
          <w:rFonts w:eastAsia="Calibri"/>
          <w:bCs/>
          <w:sz w:val="28"/>
          <w:szCs w:val="28"/>
          <w:lang w:eastAsia="en-US"/>
        </w:rPr>
        <w:t>бухгалтерского баланса</w:t>
      </w:r>
      <w:r w:rsidRPr="00016CC0">
        <w:rPr>
          <w:rFonts w:eastAsia="Calibri"/>
          <w:sz w:val="28"/>
          <w:szCs w:val="28"/>
          <w:lang w:eastAsia="en-US"/>
        </w:rPr>
        <w:t>, отражающая состав и стоимость имущества организации на определённую дату – это: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hanging="1429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актив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ИОПК-4.2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 xml:space="preserve">Умеет контролировать результаты </w:t>
      </w:r>
      <w:proofErr w:type="gramStart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вы-</w:t>
      </w:r>
      <w:proofErr w:type="spellStart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полнения</w:t>
      </w:r>
      <w:proofErr w:type="spellEnd"/>
      <w:proofErr w:type="gramEnd"/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 xml:space="preserve"> принимаемых организационно-управленческих решений</w:t>
      </w:r>
    </w:p>
    <w:p w:rsidR="00016CC0" w:rsidRPr="00016CC0" w:rsidRDefault="00016CC0" w:rsidP="00016CC0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В каких днях предоставляется отпуск работнику:</w:t>
      </w:r>
    </w:p>
    <w:p w:rsidR="00016CC0" w:rsidRPr="00016CC0" w:rsidRDefault="00016CC0" w:rsidP="00016CC0">
      <w:pPr>
        <w:numPr>
          <w:ilvl w:val="0"/>
          <w:numId w:val="8"/>
        </w:numPr>
        <w:tabs>
          <w:tab w:val="left" w:pos="426"/>
        </w:tabs>
        <w:ind w:hanging="720"/>
        <w:contextualSpacing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в календарных</w:t>
      </w:r>
    </w:p>
    <w:p w:rsidR="00016CC0" w:rsidRPr="00016CC0" w:rsidRDefault="00016CC0" w:rsidP="00016CC0">
      <w:pPr>
        <w:tabs>
          <w:tab w:val="left" w:pos="426"/>
        </w:tabs>
        <w:ind w:left="720"/>
        <w:contextualSpacing/>
        <w:rPr>
          <w:rFonts w:eastAsia="Calibri"/>
          <w:b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rPr>
          <w:rFonts w:eastAsia="Calibri"/>
          <w:sz w:val="28"/>
          <w:szCs w:val="28"/>
        </w:rPr>
      </w:pPr>
      <w:r w:rsidRPr="00016CC0">
        <w:rPr>
          <w:rFonts w:eastAsia="Calibri"/>
          <w:sz w:val="28"/>
          <w:szCs w:val="28"/>
        </w:rPr>
        <w:t>На основе данных какого учета составляется бухгалтерская отчетность:</w:t>
      </w:r>
    </w:p>
    <w:p w:rsidR="00016CC0" w:rsidRPr="00016CC0" w:rsidRDefault="00016CC0" w:rsidP="00016CC0">
      <w:pPr>
        <w:numPr>
          <w:ilvl w:val="0"/>
          <w:numId w:val="8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</w:rPr>
        <w:t>бухгалтерского</w:t>
      </w:r>
    </w:p>
    <w:p w:rsidR="00016CC0" w:rsidRPr="00016CC0" w:rsidRDefault="00016CC0" w:rsidP="00016CC0">
      <w:pPr>
        <w:ind w:hanging="720"/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rPr>
          <w:rFonts w:eastAsia="Calibri"/>
          <w:sz w:val="28"/>
          <w:szCs w:val="28"/>
        </w:rPr>
      </w:pPr>
      <w:r w:rsidRPr="00016CC0">
        <w:rPr>
          <w:rFonts w:eastAsia="Calibri"/>
          <w:sz w:val="28"/>
          <w:szCs w:val="28"/>
        </w:rPr>
        <w:t>Бухгалтерский баланс представляет собой таблицу, состоящую из:</w:t>
      </w:r>
    </w:p>
    <w:p w:rsidR="00016CC0" w:rsidRPr="00016CC0" w:rsidRDefault="00016CC0" w:rsidP="00016CC0">
      <w:pPr>
        <w:numPr>
          <w:ilvl w:val="0"/>
          <w:numId w:val="8"/>
        </w:numPr>
        <w:tabs>
          <w:tab w:val="left" w:pos="426"/>
        </w:tabs>
        <w:ind w:hanging="720"/>
        <w:contextualSpacing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актива и пассива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 xml:space="preserve">В бухгалтерском учете перенос стоимости объекта (основного средства или материального актива) в </w:t>
      </w:r>
      <w:hyperlink r:id="rId8" w:tooltip="расходы (определение, формула, пример)" w:history="1">
        <w:r w:rsidRPr="00016CC0">
          <w:rPr>
            <w:rFonts w:eastAsia="Calibri"/>
            <w:color w:val="0563C1"/>
            <w:sz w:val="28"/>
            <w:szCs w:val="28"/>
            <w:u w:val="single"/>
            <w:lang w:eastAsia="en-US"/>
          </w:rPr>
          <w:t>расходы</w:t>
        </w:r>
      </w:hyperlink>
      <w:r w:rsidRPr="00016CC0">
        <w:rPr>
          <w:rFonts w:eastAsia="Calibri"/>
          <w:sz w:val="28"/>
          <w:szCs w:val="28"/>
          <w:lang w:eastAsia="en-US"/>
        </w:rPr>
        <w:t xml:space="preserve"> организации в течение определенного периода</w:t>
      </w:r>
    </w:p>
    <w:p w:rsidR="00016CC0" w:rsidRPr="00016CC0" w:rsidRDefault="00016CC0" w:rsidP="00016CC0">
      <w:pPr>
        <w:numPr>
          <w:ilvl w:val="0"/>
          <w:numId w:val="8"/>
        </w:numPr>
        <w:tabs>
          <w:tab w:val="left" w:pos="426"/>
        </w:tabs>
        <w:ind w:hanging="720"/>
        <w:contextualSpacing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амортизация</w:t>
      </w: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</w:rPr>
      </w:pPr>
      <w:r w:rsidRPr="00016CC0">
        <w:rPr>
          <w:rFonts w:eastAsia="Calibri"/>
          <w:sz w:val="28"/>
          <w:szCs w:val="28"/>
          <w:lang w:eastAsia="en-US"/>
        </w:rPr>
        <w:lastRenderedPageBreak/>
        <w:t xml:space="preserve"> В отчете о финансовых результатах прибыль до налогообложения за вычетом сумму текущего налога на прибыль </w:t>
      </w:r>
      <w:r w:rsidRPr="00016CC0">
        <w:rPr>
          <w:rFonts w:eastAsia="Calibri"/>
          <w:sz w:val="28"/>
          <w:szCs w:val="28"/>
          <w:lang w:eastAsia="en-US"/>
        </w:rPr>
        <w:softHyphen/>
        <w:t xml:space="preserve">– </w:t>
      </w:r>
      <w:r w:rsidRPr="00016CC0">
        <w:rPr>
          <w:rFonts w:eastAsia="Calibri"/>
          <w:sz w:val="28"/>
          <w:szCs w:val="28"/>
        </w:rPr>
        <w:t>это:</w:t>
      </w:r>
    </w:p>
    <w:p w:rsidR="00016CC0" w:rsidRPr="00016CC0" w:rsidRDefault="00016CC0" w:rsidP="00016CC0">
      <w:pPr>
        <w:numPr>
          <w:ilvl w:val="0"/>
          <w:numId w:val="8"/>
        </w:numPr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чистая прибыль</w:t>
      </w:r>
    </w:p>
    <w:p w:rsidR="00016CC0" w:rsidRPr="00016CC0" w:rsidRDefault="00016CC0" w:rsidP="00016CC0">
      <w:pPr>
        <w:tabs>
          <w:tab w:val="left" w:pos="426"/>
        </w:tabs>
        <w:ind w:left="426"/>
        <w:contextualSpacing/>
        <w:rPr>
          <w:rFonts w:eastAsia="Calibri"/>
          <w:b/>
          <w:sz w:val="28"/>
          <w:szCs w:val="28"/>
        </w:rPr>
      </w:pPr>
    </w:p>
    <w:p w:rsidR="00016CC0" w:rsidRPr="00016CC0" w:rsidRDefault="00016CC0" w:rsidP="00016CC0">
      <w:pPr>
        <w:autoSpaceDE w:val="0"/>
        <w:autoSpaceDN w:val="0"/>
        <w:adjustRightInd w:val="0"/>
        <w:rPr>
          <w:sz w:val="28"/>
          <w:szCs w:val="28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ИОПК-4.3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Владеет навыками обоснования и аргументации предлагаемых экономических решений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Исходя из размера какой прибыли определяется размер дивидендов:</w:t>
      </w:r>
    </w:p>
    <w:p w:rsidR="00016CC0" w:rsidRPr="00016CC0" w:rsidRDefault="00016CC0" w:rsidP="00016CC0">
      <w:pPr>
        <w:numPr>
          <w:ilvl w:val="0"/>
          <w:numId w:val="8"/>
        </w:numPr>
        <w:contextualSpacing/>
        <w:jc w:val="both"/>
        <w:rPr>
          <w:rFonts w:eastAsia="Calibri"/>
          <w:b/>
          <w:iCs/>
          <w:sz w:val="28"/>
          <w:szCs w:val="28"/>
        </w:rPr>
      </w:pPr>
      <w:r w:rsidRPr="00016CC0">
        <w:rPr>
          <w:rFonts w:eastAsia="Calibri"/>
          <w:b/>
          <w:iCs/>
          <w:sz w:val="28"/>
          <w:szCs w:val="28"/>
        </w:rPr>
        <w:t>чистой прибыли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Найти валовую прибыль предприятия, если выручка составила 150 млн. руб., а себестоимость 100 млн. руб.</w:t>
      </w:r>
    </w:p>
    <w:p w:rsidR="00016CC0" w:rsidRPr="00016CC0" w:rsidRDefault="00016CC0" w:rsidP="00016CC0">
      <w:pPr>
        <w:numPr>
          <w:ilvl w:val="0"/>
          <w:numId w:val="8"/>
        </w:numPr>
        <w:tabs>
          <w:tab w:val="left" w:pos="426"/>
        </w:tabs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50 млн. руб.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tabs>
          <w:tab w:val="left" w:pos="426"/>
        </w:tabs>
        <w:ind w:left="426" w:hanging="426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sz w:val="28"/>
          <w:szCs w:val="28"/>
          <w:lang w:eastAsia="en-US"/>
        </w:rPr>
        <w:t>К какому учету относится система обобщения информации для определения налоговой базы по налогу на основе данных первичных документов</w:t>
      </w:r>
      <w:r w:rsidRPr="00016CC0">
        <w:rPr>
          <w:rFonts w:eastAsia="Calibri"/>
          <w:b/>
          <w:sz w:val="28"/>
          <w:szCs w:val="28"/>
        </w:rPr>
        <w:t>:</w:t>
      </w:r>
    </w:p>
    <w:p w:rsidR="00016CC0" w:rsidRPr="00016CC0" w:rsidRDefault="00016CC0" w:rsidP="00016CC0">
      <w:pPr>
        <w:numPr>
          <w:ilvl w:val="0"/>
          <w:numId w:val="8"/>
        </w:numPr>
        <w:tabs>
          <w:tab w:val="left" w:pos="426"/>
        </w:tabs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налоговый учет</w:t>
      </w:r>
    </w:p>
    <w:p w:rsidR="00016CC0" w:rsidRPr="00016CC0" w:rsidRDefault="00016CC0" w:rsidP="00016CC0">
      <w:pPr>
        <w:jc w:val="both"/>
        <w:rPr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hanging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По какой стоимости в бухгалтерском балансе предприятия отражаются основные средства и нематериальные активы:</w:t>
      </w:r>
    </w:p>
    <w:p w:rsidR="00016CC0" w:rsidRPr="00016CC0" w:rsidRDefault="00016CC0" w:rsidP="00016CC0">
      <w:pPr>
        <w:numPr>
          <w:ilvl w:val="0"/>
          <w:numId w:val="8"/>
        </w:num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балансовой</w:t>
      </w:r>
    </w:p>
    <w:p w:rsidR="00016CC0" w:rsidRPr="00016CC0" w:rsidRDefault="00016CC0" w:rsidP="00016CC0">
      <w:pPr>
        <w:ind w:left="720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hanging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Какая стоимость основного средства рассчитывается при постановке на бухгалтерский учет:</w:t>
      </w:r>
    </w:p>
    <w:p w:rsidR="00016CC0" w:rsidRPr="00016CC0" w:rsidRDefault="00016CC0" w:rsidP="00016CC0">
      <w:pPr>
        <w:numPr>
          <w:ilvl w:val="0"/>
          <w:numId w:val="8"/>
        </w:num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первоначальная</w:t>
      </w:r>
    </w:p>
    <w:p w:rsidR="00016CC0" w:rsidRPr="00016CC0" w:rsidRDefault="00016CC0" w:rsidP="00016CC0">
      <w:pPr>
        <w:jc w:val="both"/>
        <w:rPr>
          <w:rFonts w:eastAsia="Calibri"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>ПК-3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Способен к организации процесса ведения бухгалтерского учета в экономических субъектах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ИПК-3.1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Знает принципы организации бухгалтерского учета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142" w:hanging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Способ проверки соответствия фактического наличия хозяйственных средств данным учета:</w:t>
      </w:r>
    </w:p>
    <w:p w:rsidR="00016CC0" w:rsidRPr="00016CC0" w:rsidRDefault="00016CC0" w:rsidP="00016CC0">
      <w:pPr>
        <w:ind w:left="142" w:hanging="142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• инвентаризация</w:t>
      </w:r>
    </w:p>
    <w:p w:rsidR="00016CC0" w:rsidRPr="00016CC0" w:rsidRDefault="00016CC0" w:rsidP="00016CC0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К каким пользователям бухгалтерской информации относятся банки</w:t>
      </w:r>
    </w:p>
    <w:p w:rsidR="00016CC0" w:rsidRPr="00016CC0" w:rsidRDefault="00016CC0" w:rsidP="00016CC0">
      <w:pPr>
        <w:numPr>
          <w:ilvl w:val="0"/>
          <w:numId w:val="8"/>
        </w:numPr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внешним</w:t>
      </w:r>
    </w:p>
    <w:p w:rsidR="00016CC0" w:rsidRPr="00016CC0" w:rsidRDefault="00016CC0" w:rsidP="00016CC0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К каким пользователям бухгалтерской информации относятся менеджеры предприятия</w:t>
      </w:r>
    </w:p>
    <w:p w:rsidR="00016CC0" w:rsidRPr="00016CC0" w:rsidRDefault="00016CC0" w:rsidP="00016CC0">
      <w:pPr>
        <w:numPr>
          <w:ilvl w:val="0"/>
          <w:numId w:val="8"/>
        </w:numPr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внутренним</w:t>
      </w:r>
    </w:p>
    <w:p w:rsidR="00016CC0" w:rsidRPr="00016CC0" w:rsidRDefault="00016CC0" w:rsidP="00016CC0">
      <w:pPr>
        <w:ind w:left="142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142" w:hanging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Целью хозяйственной деятельности коммерческой организации является получение:</w:t>
      </w:r>
    </w:p>
    <w:p w:rsidR="00016CC0" w:rsidRPr="00016CC0" w:rsidRDefault="00016CC0" w:rsidP="00016CC0">
      <w:pPr>
        <w:numPr>
          <w:ilvl w:val="0"/>
          <w:numId w:val="8"/>
        </w:numPr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прибыли</w:t>
      </w:r>
    </w:p>
    <w:p w:rsidR="00016CC0" w:rsidRPr="00016CC0" w:rsidRDefault="00016CC0" w:rsidP="00016CC0">
      <w:pPr>
        <w:ind w:left="142" w:hanging="142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ind w:left="142" w:hanging="142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 xml:space="preserve"> </w:t>
      </w:r>
      <w:r w:rsidRPr="00016CC0">
        <w:rPr>
          <w:rFonts w:eastAsia="Calibri"/>
          <w:iCs/>
          <w:sz w:val="28"/>
          <w:szCs w:val="28"/>
          <w:lang w:eastAsia="en-US"/>
        </w:rPr>
        <w:t xml:space="preserve"> </w:t>
      </w:r>
      <w:r w:rsidRPr="00016CC0">
        <w:rPr>
          <w:rFonts w:eastAsia="Calibri"/>
          <w:bCs/>
          <w:iCs/>
          <w:sz w:val="28"/>
          <w:szCs w:val="28"/>
          <w:lang w:eastAsia="en-US"/>
        </w:rPr>
        <w:t>Совокупность способов ведения бухгалтерского учета на конкретном предприятии называется</w:t>
      </w:r>
    </w:p>
    <w:p w:rsidR="00016CC0" w:rsidRPr="00016CC0" w:rsidRDefault="00016CC0" w:rsidP="00016CC0">
      <w:pPr>
        <w:numPr>
          <w:ilvl w:val="0"/>
          <w:numId w:val="8"/>
        </w:numPr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учетная политика</w:t>
      </w:r>
    </w:p>
    <w:p w:rsidR="00016CC0" w:rsidRPr="00016CC0" w:rsidRDefault="00016CC0" w:rsidP="00016CC0">
      <w:pPr>
        <w:ind w:left="142" w:hanging="142"/>
        <w:contextualSpacing/>
        <w:jc w:val="both"/>
        <w:rPr>
          <w:rFonts w:ascii="Calibri" w:eastAsia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ИПК-3.2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Умеет проводить планирование деятельности бухгалтерской службы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0"/>
          <w:numId w:val="13"/>
        </w:numPr>
        <w:tabs>
          <w:tab w:val="left" w:pos="0"/>
        </w:tabs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</w:rPr>
        <w:t>В течение какого периода организация обязана соблюдать правила ведения учета, закрепленные выбранной учетной политикой:</w:t>
      </w:r>
      <w:r w:rsidRPr="00016CC0">
        <w:rPr>
          <w:rFonts w:eastAsia="Calibri"/>
          <w:sz w:val="28"/>
          <w:szCs w:val="28"/>
        </w:rPr>
        <w:br/>
      </w:r>
      <w:r w:rsidRPr="00016CC0">
        <w:rPr>
          <w:rFonts w:eastAsia="Calibri"/>
          <w:b/>
          <w:sz w:val="28"/>
          <w:szCs w:val="28"/>
          <w:lang w:eastAsia="en-US"/>
        </w:rPr>
        <w:t>• одного года</w:t>
      </w:r>
    </w:p>
    <w:p w:rsidR="00016CC0" w:rsidRPr="00016CC0" w:rsidRDefault="00016CC0" w:rsidP="00016CC0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tabs>
          <w:tab w:val="left" w:pos="0"/>
        </w:tabs>
        <w:ind w:left="0" w:firstLine="0"/>
        <w:contextualSpacing/>
        <w:jc w:val="both"/>
        <w:rPr>
          <w:rFonts w:eastAsia="Calibri"/>
          <w:bCs/>
          <w:iCs/>
          <w:sz w:val="28"/>
          <w:szCs w:val="28"/>
        </w:rPr>
      </w:pPr>
      <w:r w:rsidRPr="00016CC0">
        <w:rPr>
          <w:rFonts w:eastAsia="Calibri"/>
          <w:iCs/>
          <w:sz w:val="28"/>
          <w:szCs w:val="28"/>
        </w:rPr>
        <w:t>Инвестированный собственниками капитал существует в форме:</w:t>
      </w:r>
      <w:r w:rsidRPr="00016CC0">
        <w:rPr>
          <w:rFonts w:eastAsia="Calibri"/>
          <w:iCs/>
          <w:sz w:val="28"/>
          <w:szCs w:val="28"/>
        </w:rPr>
        <w:br/>
        <w:t>•</w:t>
      </w:r>
      <w:r w:rsidRPr="00016CC0">
        <w:rPr>
          <w:rFonts w:eastAsia="Calibri"/>
          <w:b/>
          <w:iCs/>
          <w:sz w:val="28"/>
          <w:szCs w:val="28"/>
        </w:rPr>
        <w:t xml:space="preserve"> </w:t>
      </w:r>
      <w:r w:rsidRPr="00016CC0">
        <w:rPr>
          <w:rFonts w:eastAsia="Calibri"/>
          <w:b/>
          <w:bCs/>
          <w:iCs/>
          <w:sz w:val="28"/>
          <w:szCs w:val="28"/>
        </w:rPr>
        <w:t>уставного капитала</w:t>
      </w:r>
    </w:p>
    <w:p w:rsidR="00016CC0" w:rsidRPr="00016CC0" w:rsidRDefault="00016CC0" w:rsidP="00016CC0">
      <w:pPr>
        <w:tabs>
          <w:tab w:val="left" w:pos="0"/>
        </w:tabs>
        <w:ind w:left="720"/>
        <w:contextualSpacing/>
        <w:rPr>
          <w:rFonts w:eastAsia="Calibri"/>
          <w:bCs/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tabs>
          <w:tab w:val="left" w:pos="0"/>
        </w:tabs>
        <w:ind w:left="0" w:firstLine="0"/>
        <w:contextualSpacing/>
        <w:jc w:val="both"/>
        <w:rPr>
          <w:rFonts w:eastAsia="Calibri"/>
          <w:b/>
          <w:bCs/>
          <w:sz w:val="28"/>
          <w:szCs w:val="28"/>
        </w:rPr>
      </w:pPr>
      <w:r w:rsidRPr="00016CC0">
        <w:rPr>
          <w:rFonts w:eastAsia="Calibri"/>
          <w:sz w:val="28"/>
          <w:szCs w:val="28"/>
        </w:rPr>
        <w:t>Приказ об учетной политике утверждается:</w:t>
      </w:r>
      <w:r w:rsidRPr="00016CC0">
        <w:rPr>
          <w:rFonts w:eastAsia="Calibri"/>
          <w:sz w:val="28"/>
          <w:szCs w:val="28"/>
        </w:rPr>
        <w:br/>
      </w:r>
      <w:r w:rsidRPr="00016CC0">
        <w:rPr>
          <w:rFonts w:eastAsia="Calibri"/>
          <w:b/>
          <w:sz w:val="28"/>
          <w:szCs w:val="28"/>
        </w:rPr>
        <w:t xml:space="preserve">• </w:t>
      </w:r>
      <w:r w:rsidRPr="00016CC0">
        <w:rPr>
          <w:rFonts w:eastAsia="Calibri"/>
          <w:b/>
          <w:bCs/>
          <w:sz w:val="28"/>
          <w:szCs w:val="28"/>
        </w:rPr>
        <w:t>руководителем</w:t>
      </w:r>
    </w:p>
    <w:p w:rsidR="00016CC0" w:rsidRPr="00016CC0" w:rsidRDefault="00016CC0" w:rsidP="00016CC0">
      <w:pPr>
        <w:jc w:val="both"/>
        <w:rPr>
          <w:bCs/>
          <w:i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left="0" w:firstLine="0"/>
        <w:contextualSpacing/>
        <w:jc w:val="both"/>
        <w:rPr>
          <w:rFonts w:eastAsia="Calibri"/>
          <w:bCs/>
          <w:sz w:val="28"/>
          <w:szCs w:val="28"/>
        </w:rPr>
      </w:pPr>
      <w:r w:rsidRPr="00016CC0">
        <w:rPr>
          <w:rFonts w:eastAsia="Calibri"/>
          <w:sz w:val="28"/>
          <w:szCs w:val="28"/>
        </w:rPr>
        <w:t>К каким источникам финансирования относятся кредиты банка:</w:t>
      </w:r>
      <w:r w:rsidRPr="00016CC0">
        <w:rPr>
          <w:rFonts w:eastAsia="Calibri"/>
          <w:sz w:val="28"/>
          <w:szCs w:val="28"/>
        </w:rPr>
        <w:br/>
      </w:r>
      <w:r w:rsidRPr="00016CC0">
        <w:rPr>
          <w:rFonts w:eastAsia="Calibri"/>
          <w:b/>
          <w:sz w:val="28"/>
          <w:szCs w:val="28"/>
        </w:rPr>
        <w:t xml:space="preserve">• </w:t>
      </w:r>
      <w:r w:rsidRPr="00016CC0">
        <w:rPr>
          <w:rFonts w:eastAsia="Calibri"/>
          <w:b/>
          <w:bCs/>
          <w:sz w:val="28"/>
          <w:szCs w:val="28"/>
        </w:rPr>
        <w:t>заемным</w:t>
      </w:r>
    </w:p>
    <w:p w:rsidR="00016CC0" w:rsidRPr="00016CC0" w:rsidRDefault="00016CC0" w:rsidP="00016CC0">
      <w:pPr>
        <w:contextualSpacing/>
        <w:jc w:val="both"/>
        <w:rPr>
          <w:rFonts w:eastAsia="Calibri"/>
          <w:bCs/>
          <w:sz w:val="28"/>
          <w:szCs w:val="28"/>
        </w:rPr>
      </w:pPr>
    </w:p>
    <w:p w:rsidR="00016CC0" w:rsidRPr="00016CC0" w:rsidRDefault="00016CC0" w:rsidP="00016CC0">
      <w:pPr>
        <w:numPr>
          <w:ilvl w:val="0"/>
          <w:numId w:val="13"/>
        </w:numPr>
        <w:ind w:hanging="644"/>
        <w:contextualSpacing/>
        <w:jc w:val="both"/>
        <w:rPr>
          <w:rFonts w:eastAsia="Calibri"/>
          <w:bCs/>
          <w:sz w:val="28"/>
          <w:szCs w:val="28"/>
        </w:rPr>
      </w:pPr>
      <w:r w:rsidRPr="00016CC0">
        <w:rPr>
          <w:rFonts w:eastAsia="Calibri"/>
          <w:sz w:val="28"/>
          <w:szCs w:val="28"/>
          <w:lang w:eastAsia="en-US"/>
        </w:rPr>
        <w:t xml:space="preserve"> К собственным источникам образования активов относят:</w:t>
      </w:r>
    </w:p>
    <w:p w:rsidR="00016CC0" w:rsidRPr="00016CC0" w:rsidRDefault="00016CC0" w:rsidP="00016CC0">
      <w:pPr>
        <w:jc w:val="both"/>
        <w:rPr>
          <w:b/>
          <w:sz w:val="28"/>
          <w:szCs w:val="28"/>
          <w:lang w:eastAsia="en-US"/>
        </w:rPr>
      </w:pPr>
      <w:r w:rsidRPr="00016CC0">
        <w:rPr>
          <w:b/>
          <w:sz w:val="28"/>
          <w:szCs w:val="28"/>
          <w:lang w:eastAsia="en-US"/>
        </w:rPr>
        <w:t>• прибыль</w:t>
      </w:r>
    </w:p>
    <w:p w:rsidR="00016CC0" w:rsidRPr="00016CC0" w:rsidRDefault="00016CC0" w:rsidP="00016CC0">
      <w:pPr>
        <w:jc w:val="both"/>
        <w:rPr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ИПК-3.3</w:t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</w:r>
      <w:r w:rsidRPr="00016CC0">
        <w:rPr>
          <w:rFonts w:ascii="Calibri" w:hAnsi="Calibri" w:cs="Calibri"/>
          <w:b/>
          <w:i/>
          <w:sz w:val="28"/>
          <w:szCs w:val="28"/>
          <w:lang w:eastAsia="en-US"/>
        </w:rPr>
        <w:tab/>
        <w:t>Владеет методами сбора и анализа информации о деятельности экономического субъекта</w:t>
      </w:r>
    </w:p>
    <w:p w:rsidR="00016CC0" w:rsidRPr="00016CC0" w:rsidRDefault="00016CC0" w:rsidP="00016CC0">
      <w:pPr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016CC0" w:rsidRPr="00016CC0" w:rsidRDefault="00016CC0" w:rsidP="00016CC0">
      <w:pPr>
        <w:jc w:val="both"/>
        <w:rPr>
          <w:sz w:val="28"/>
          <w:szCs w:val="28"/>
        </w:rPr>
      </w:pPr>
      <w:r w:rsidRPr="00016CC0">
        <w:rPr>
          <w:sz w:val="28"/>
          <w:szCs w:val="28"/>
        </w:rPr>
        <w:t>26. В состав годовой бухгалтерской отчетности наряду с отчетом о финансовых результатах обязательно включается:</w:t>
      </w:r>
    </w:p>
    <w:p w:rsidR="00016CC0" w:rsidRPr="00016CC0" w:rsidRDefault="00016CC0" w:rsidP="00016CC0">
      <w:pPr>
        <w:numPr>
          <w:ilvl w:val="0"/>
          <w:numId w:val="10"/>
        </w:numPr>
        <w:jc w:val="both"/>
        <w:rPr>
          <w:b/>
          <w:sz w:val="28"/>
          <w:szCs w:val="28"/>
        </w:rPr>
      </w:pPr>
      <w:r w:rsidRPr="00016CC0">
        <w:rPr>
          <w:b/>
          <w:sz w:val="28"/>
          <w:szCs w:val="28"/>
        </w:rPr>
        <w:t>бухгалтерский баланс</w:t>
      </w:r>
      <w:r w:rsidRPr="00016CC0">
        <w:rPr>
          <w:b/>
          <w:sz w:val="28"/>
          <w:szCs w:val="28"/>
          <w:lang w:val="en-US"/>
        </w:rPr>
        <w:t xml:space="preserve"> </w:t>
      </w:r>
    </w:p>
    <w:p w:rsidR="00016CC0" w:rsidRPr="00016CC0" w:rsidRDefault="00016CC0" w:rsidP="00016CC0">
      <w:pPr>
        <w:numPr>
          <w:ilvl w:val="1"/>
          <w:numId w:val="10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>К каким пользователям бухгалтерской информации относятся собственники предприятия:</w:t>
      </w:r>
    </w:p>
    <w:p w:rsidR="00016CC0" w:rsidRPr="00016CC0" w:rsidRDefault="00016CC0" w:rsidP="00016CC0">
      <w:pPr>
        <w:numPr>
          <w:ilvl w:val="0"/>
          <w:numId w:val="8"/>
        </w:numPr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6CC0">
        <w:rPr>
          <w:rFonts w:eastAsia="Calibri"/>
          <w:b/>
          <w:sz w:val="28"/>
          <w:szCs w:val="28"/>
          <w:lang w:eastAsia="en-US"/>
        </w:rPr>
        <w:t>внутренним</w:t>
      </w:r>
    </w:p>
    <w:p w:rsidR="00016CC0" w:rsidRPr="00016CC0" w:rsidRDefault="00016CC0" w:rsidP="00016CC0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016CC0" w:rsidRPr="00016CC0" w:rsidRDefault="00016CC0" w:rsidP="00016CC0">
      <w:pPr>
        <w:numPr>
          <w:ilvl w:val="1"/>
          <w:numId w:val="10"/>
        </w:numPr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6CC0">
        <w:rPr>
          <w:rFonts w:eastAsia="Calibri"/>
          <w:sz w:val="28"/>
          <w:szCs w:val="28"/>
          <w:lang w:eastAsia="en-US"/>
        </w:rPr>
        <w:t xml:space="preserve">Обязательства организации, </w:t>
      </w:r>
      <w:r w:rsidRPr="00016CC0">
        <w:rPr>
          <w:rFonts w:eastAsia="Calibri"/>
          <w:bCs/>
          <w:sz w:val="28"/>
          <w:szCs w:val="28"/>
          <w:lang w:eastAsia="en-US"/>
        </w:rPr>
        <w:t>срок погашения которых превышает 12 месяцев на отчетную дату</w:t>
      </w:r>
      <w:r w:rsidRPr="00016CC0">
        <w:rPr>
          <w:rFonts w:eastAsia="Calibri"/>
          <w:sz w:val="28"/>
          <w:szCs w:val="28"/>
          <w:lang w:eastAsia="en-US"/>
        </w:rPr>
        <w:t xml:space="preserve"> называются: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b/>
          <w:sz w:val="28"/>
          <w:szCs w:val="28"/>
        </w:rPr>
      </w:pPr>
      <w:r w:rsidRPr="00016CC0">
        <w:rPr>
          <w:b/>
          <w:sz w:val="28"/>
          <w:szCs w:val="28"/>
        </w:rPr>
        <w:t>долгосрочные</w:t>
      </w:r>
    </w:p>
    <w:p w:rsidR="00016CC0" w:rsidRPr="00016CC0" w:rsidRDefault="00016CC0" w:rsidP="00016CC0">
      <w:pPr>
        <w:tabs>
          <w:tab w:val="left" w:pos="426"/>
        </w:tabs>
        <w:ind w:left="426"/>
        <w:contextualSpacing/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1"/>
          <w:numId w:val="10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016CC0">
        <w:rPr>
          <w:rFonts w:eastAsia="Calibri"/>
          <w:sz w:val="28"/>
          <w:szCs w:val="28"/>
        </w:rPr>
        <w:t>Капитал, который образуется при формировании организации за счет вкладов учредителей называется: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426"/>
        </w:tabs>
        <w:ind w:hanging="1429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lastRenderedPageBreak/>
        <w:t>уставный</w:t>
      </w:r>
    </w:p>
    <w:p w:rsidR="00016CC0" w:rsidRPr="00016CC0" w:rsidRDefault="00016CC0" w:rsidP="00016CC0">
      <w:pPr>
        <w:tabs>
          <w:tab w:val="left" w:pos="0"/>
        </w:tabs>
        <w:jc w:val="both"/>
        <w:rPr>
          <w:b/>
          <w:sz w:val="28"/>
          <w:szCs w:val="28"/>
        </w:rPr>
      </w:pPr>
    </w:p>
    <w:p w:rsidR="00016CC0" w:rsidRPr="00016CC0" w:rsidRDefault="00016CC0" w:rsidP="00016CC0">
      <w:pPr>
        <w:numPr>
          <w:ilvl w:val="1"/>
          <w:numId w:val="10"/>
        </w:numPr>
        <w:tabs>
          <w:tab w:val="left" w:pos="0"/>
        </w:tabs>
        <w:ind w:left="0" w:firstLine="0"/>
        <w:contextualSpacing/>
        <w:jc w:val="both"/>
        <w:rPr>
          <w:rFonts w:eastAsia="Calibri"/>
          <w:sz w:val="28"/>
          <w:szCs w:val="28"/>
        </w:rPr>
      </w:pPr>
      <w:r w:rsidRPr="00016CC0">
        <w:rPr>
          <w:rFonts w:eastAsia="Calibri"/>
          <w:sz w:val="28"/>
          <w:szCs w:val="28"/>
        </w:rPr>
        <w:t>К какому виду учета относится система наблюдения массовых социально-экономических явлений в обществе, обобщение информации:</w:t>
      </w:r>
    </w:p>
    <w:p w:rsidR="00016CC0" w:rsidRPr="00016CC0" w:rsidRDefault="00016CC0" w:rsidP="00016CC0">
      <w:pPr>
        <w:numPr>
          <w:ilvl w:val="0"/>
          <w:numId w:val="5"/>
        </w:numPr>
        <w:tabs>
          <w:tab w:val="left" w:pos="0"/>
        </w:tabs>
        <w:ind w:left="0" w:firstLine="0"/>
        <w:contextualSpacing/>
        <w:jc w:val="both"/>
        <w:rPr>
          <w:rFonts w:eastAsia="Calibri"/>
          <w:b/>
          <w:sz w:val="28"/>
          <w:szCs w:val="28"/>
        </w:rPr>
      </w:pPr>
      <w:r w:rsidRPr="00016CC0">
        <w:rPr>
          <w:rFonts w:eastAsia="Calibri"/>
          <w:b/>
          <w:sz w:val="28"/>
          <w:szCs w:val="28"/>
        </w:rPr>
        <w:t>статистический</w:t>
      </w:r>
    </w:p>
    <w:p w:rsidR="005049AA" w:rsidRPr="005049AA" w:rsidRDefault="005049AA" w:rsidP="00016CC0">
      <w:pPr>
        <w:tabs>
          <w:tab w:val="left" w:pos="8092"/>
        </w:tabs>
        <w:jc w:val="both"/>
        <w:rPr>
          <w:b/>
          <w:color w:val="000000"/>
          <w:sz w:val="28"/>
          <w:szCs w:val="28"/>
        </w:rPr>
      </w:pPr>
    </w:p>
    <w:sectPr w:rsidR="005049AA" w:rsidRPr="00504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AFA6F4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1F21FA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14074"/>
    <w:multiLevelType w:val="multilevel"/>
    <w:tmpl w:val="6CF8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7"/>
      <w:numFmt w:val="decimal"/>
      <w:lvlText w:val="%2."/>
      <w:lvlJc w:val="left"/>
      <w:pPr>
        <w:ind w:left="37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8067A0"/>
    <w:multiLevelType w:val="hybridMultilevel"/>
    <w:tmpl w:val="33385644"/>
    <w:lvl w:ilvl="0" w:tplc="CE0A06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578B9"/>
    <w:multiLevelType w:val="multilevel"/>
    <w:tmpl w:val="4BAA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D6DF4"/>
    <w:multiLevelType w:val="multilevel"/>
    <w:tmpl w:val="E7C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51017"/>
    <w:multiLevelType w:val="hybridMultilevel"/>
    <w:tmpl w:val="2998F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11"/>
  </w:num>
  <w:num w:numId="9">
    <w:abstractNumId w:val="0"/>
  </w:num>
  <w:num w:numId="10">
    <w:abstractNumId w:val="3"/>
  </w:num>
  <w:num w:numId="11">
    <w:abstractNumId w:val="1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6CC0"/>
    <w:rsid w:val="00020B8D"/>
    <w:rsid w:val="00026A61"/>
    <w:rsid w:val="000312E6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72958"/>
    <w:rsid w:val="00193F4F"/>
    <w:rsid w:val="00195B89"/>
    <w:rsid w:val="001A4FA7"/>
    <w:rsid w:val="001B013B"/>
    <w:rsid w:val="001C0A8C"/>
    <w:rsid w:val="001C510C"/>
    <w:rsid w:val="001D0212"/>
    <w:rsid w:val="001D1D63"/>
    <w:rsid w:val="001E6EEE"/>
    <w:rsid w:val="00211223"/>
    <w:rsid w:val="0024241D"/>
    <w:rsid w:val="0024538F"/>
    <w:rsid w:val="00261551"/>
    <w:rsid w:val="002A1D90"/>
    <w:rsid w:val="002A422D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0E10"/>
    <w:rsid w:val="00417CF8"/>
    <w:rsid w:val="004237FB"/>
    <w:rsid w:val="004513C2"/>
    <w:rsid w:val="00454C4D"/>
    <w:rsid w:val="0046637D"/>
    <w:rsid w:val="00485688"/>
    <w:rsid w:val="00496024"/>
    <w:rsid w:val="0049653C"/>
    <w:rsid w:val="004A1361"/>
    <w:rsid w:val="004B79A1"/>
    <w:rsid w:val="004D221C"/>
    <w:rsid w:val="004D2536"/>
    <w:rsid w:val="004E1414"/>
    <w:rsid w:val="00503D1D"/>
    <w:rsid w:val="005044A6"/>
    <w:rsid w:val="005049AA"/>
    <w:rsid w:val="0052439C"/>
    <w:rsid w:val="00555075"/>
    <w:rsid w:val="005632CE"/>
    <w:rsid w:val="005905B1"/>
    <w:rsid w:val="005B4141"/>
    <w:rsid w:val="005D2389"/>
    <w:rsid w:val="005D76C2"/>
    <w:rsid w:val="005E6CBE"/>
    <w:rsid w:val="005F5985"/>
    <w:rsid w:val="006029D6"/>
    <w:rsid w:val="00610319"/>
    <w:rsid w:val="00653614"/>
    <w:rsid w:val="0066647D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D35ED"/>
    <w:rsid w:val="007D50BC"/>
    <w:rsid w:val="007F3F19"/>
    <w:rsid w:val="00811262"/>
    <w:rsid w:val="00825D2A"/>
    <w:rsid w:val="0083534A"/>
    <w:rsid w:val="00845276"/>
    <w:rsid w:val="00861E1A"/>
    <w:rsid w:val="00872B86"/>
    <w:rsid w:val="008747B9"/>
    <w:rsid w:val="008A5D99"/>
    <w:rsid w:val="008A7C39"/>
    <w:rsid w:val="008F6AEC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55A"/>
    <w:rsid w:val="009F7E24"/>
    <w:rsid w:val="00A20B75"/>
    <w:rsid w:val="00A2606E"/>
    <w:rsid w:val="00A31384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AF178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84135"/>
    <w:rsid w:val="00B92D38"/>
    <w:rsid w:val="00B979F6"/>
    <w:rsid w:val="00BA5D79"/>
    <w:rsid w:val="00BA75E6"/>
    <w:rsid w:val="00BB4014"/>
    <w:rsid w:val="00BC355F"/>
    <w:rsid w:val="00BC7A51"/>
    <w:rsid w:val="00BE7178"/>
    <w:rsid w:val="00C25734"/>
    <w:rsid w:val="00C86BDA"/>
    <w:rsid w:val="00C87627"/>
    <w:rsid w:val="00CA4C67"/>
    <w:rsid w:val="00CC008E"/>
    <w:rsid w:val="00CC009F"/>
    <w:rsid w:val="00CC37C7"/>
    <w:rsid w:val="00CD095B"/>
    <w:rsid w:val="00CD0F7D"/>
    <w:rsid w:val="00CD363C"/>
    <w:rsid w:val="00CF2675"/>
    <w:rsid w:val="00D06742"/>
    <w:rsid w:val="00D14838"/>
    <w:rsid w:val="00D277F6"/>
    <w:rsid w:val="00D407A7"/>
    <w:rsid w:val="00D72A06"/>
    <w:rsid w:val="00D821DC"/>
    <w:rsid w:val="00D86404"/>
    <w:rsid w:val="00D92BB3"/>
    <w:rsid w:val="00D970ED"/>
    <w:rsid w:val="00D9742C"/>
    <w:rsid w:val="00D97A0C"/>
    <w:rsid w:val="00DB5C17"/>
    <w:rsid w:val="00DD0266"/>
    <w:rsid w:val="00DD5A9F"/>
    <w:rsid w:val="00DD6CAF"/>
    <w:rsid w:val="00DF0D09"/>
    <w:rsid w:val="00DF0E70"/>
    <w:rsid w:val="00DF57E1"/>
    <w:rsid w:val="00E004DD"/>
    <w:rsid w:val="00E12CDA"/>
    <w:rsid w:val="00E360B6"/>
    <w:rsid w:val="00E46DBE"/>
    <w:rsid w:val="00E55008"/>
    <w:rsid w:val="00E55F5D"/>
    <w:rsid w:val="00E8677D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75F56"/>
    <w:rsid w:val="00F939C3"/>
    <w:rsid w:val="00FA220B"/>
    <w:rsid w:val="00FA44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5D7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it-it.ru/terms/taxation/raskhody_svyazannye_s_proizvodstvom_i_realizatsiey.html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18</cp:revision>
  <cp:lastPrinted>2023-02-16T09:14:00Z</cp:lastPrinted>
  <dcterms:created xsi:type="dcterms:W3CDTF">2023-07-13T07:39:00Z</dcterms:created>
  <dcterms:modified xsi:type="dcterms:W3CDTF">2025-12-29T07:47:00Z</dcterms:modified>
</cp:coreProperties>
</file>