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C4BD6" w14:textId="5F331E7A" w:rsidR="00D63B69" w:rsidRPr="00D63B69" w:rsidRDefault="00062611" w:rsidP="00D63B69">
      <w:pPr>
        <w:jc w:val="center"/>
        <w:rPr>
          <w:b/>
          <w:i/>
        </w:rPr>
      </w:pPr>
      <w:bookmarkStart w:id="0" w:name="_GoBack"/>
      <w:bookmarkEnd w:id="0"/>
      <w:r w:rsidRPr="00062611">
        <w:rPr>
          <w:b/>
          <w:i/>
        </w:rPr>
        <w:t>Строительство и реконструкция горных предприятий</w:t>
      </w:r>
    </w:p>
    <w:p w14:paraId="5DB61513" w14:textId="77777777" w:rsidR="00D63B69" w:rsidRDefault="00D63B69" w:rsidP="001747A3">
      <w:pPr>
        <w:jc w:val="both"/>
        <w:rPr>
          <w:i/>
        </w:rPr>
      </w:pPr>
    </w:p>
    <w:p w14:paraId="2D536CEB" w14:textId="77777777" w:rsidR="001747A3" w:rsidRDefault="00062611" w:rsidP="001747A3">
      <w:pPr>
        <w:jc w:val="both"/>
        <w:rPr>
          <w:i/>
        </w:rPr>
      </w:pPr>
      <w:r w:rsidRPr="00062611">
        <w:rPr>
          <w:i/>
        </w:rPr>
        <w:t>ПК-1 Способен к разработке и согласованию технических решений и проектной документации в области механики грунтов и фундаментов строений подземных горных работ.</w:t>
      </w:r>
    </w:p>
    <w:p w14:paraId="7486463D" w14:textId="77777777" w:rsidR="00D63B69" w:rsidRPr="00D63B69" w:rsidRDefault="00D63B69" w:rsidP="001747A3">
      <w:pPr>
        <w:jc w:val="both"/>
        <w:rPr>
          <w:i/>
          <w:color w:val="000000"/>
        </w:rPr>
      </w:pPr>
    </w:p>
    <w:p w14:paraId="5E418E51" w14:textId="77777777" w:rsidR="001747A3" w:rsidRDefault="00062611" w:rsidP="001747A3">
      <w:pPr>
        <w:rPr>
          <w:i/>
          <w:lang w:eastAsia="en-US"/>
        </w:rPr>
      </w:pPr>
      <w:r>
        <w:rPr>
          <w:i/>
          <w:lang w:eastAsia="en-US"/>
        </w:rPr>
        <w:t>ИПК-1.1</w:t>
      </w:r>
      <w:r w:rsidRPr="00062611">
        <w:rPr>
          <w:i/>
          <w:lang w:eastAsia="en-US"/>
        </w:rPr>
        <w:t xml:space="preserve"> Демонстрирует знания свойств горных пород в процессе профессиональной деятельности.</w:t>
      </w:r>
    </w:p>
    <w:p w14:paraId="13FD9285" w14:textId="77777777" w:rsidR="00062611" w:rsidRDefault="00062611" w:rsidP="001747A3">
      <w:pPr>
        <w:rPr>
          <w:b/>
          <w:i/>
          <w:color w:val="C00000"/>
          <w:sz w:val="28"/>
          <w:szCs w:val="28"/>
        </w:rPr>
      </w:pPr>
    </w:p>
    <w:p w14:paraId="01EAAAAC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1 </w:t>
      </w:r>
      <w:r w:rsidRPr="00A8372A">
        <w:rPr>
          <w:b/>
          <w:i/>
          <w:color w:val="C00000"/>
          <w:sz w:val="28"/>
          <w:szCs w:val="28"/>
        </w:rPr>
        <w:t>(ПК-</w:t>
      </w:r>
      <w:r w:rsidR="00EB5781" w:rsidRPr="000F3A1E">
        <w:rPr>
          <w:b/>
          <w:i/>
          <w:color w:val="C00000"/>
          <w:sz w:val="28"/>
          <w:szCs w:val="28"/>
        </w:rPr>
        <w:t>1</w:t>
      </w:r>
      <w:r w:rsidRPr="00A8372A">
        <w:rPr>
          <w:b/>
          <w:i/>
          <w:color w:val="C00000"/>
          <w:sz w:val="28"/>
          <w:szCs w:val="28"/>
        </w:rPr>
        <w:t xml:space="preserve"> – </w:t>
      </w:r>
      <w:r w:rsidRPr="00A8372A">
        <w:rPr>
          <w:rFonts w:eastAsiaTheme="majorEastAsia" w:cstheme="minorHAnsi"/>
          <w:i/>
          <w:color w:val="C00000"/>
          <w:sz w:val="28"/>
          <w:szCs w:val="28"/>
        </w:rPr>
        <w:t>ИПК-</w:t>
      </w:r>
      <w:r w:rsidR="00EB5781" w:rsidRPr="000F3A1E">
        <w:rPr>
          <w:rFonts w:eastAsiaTheme="majorEastAsia" w:cstheme="minorHAnsi"/>
          <w:i/>
          <w:color w:val="C00000"/>
          <w:sz w:val="28"/>
          <w:szCs w:val="28"/>
        </w:rPr>
        <w:t>1</w:t>
      </w:r>
      <w:r w:rsidRPr="00A8372A">
        <w:rPr>
          <w:rFonts w:eastAsiaTheme="majorEastAsia" w:cstheme="minorHAnsi"/>
          <w:i/>
          <w:color w:val="C00000"/>
          <w:sz w:val="28"/>
          <w:szCs w:val="28"/>
        </w:rPr>
        <w:t>.1</w:t>
      </w:r>
      <w:r w:rsidRPr="00A8372A">
        <w:rPr>
          <w:b/>
          <w:i/>
          <w:color w:val="C00000"/>
          <w:sz w:val="28"/>
          <w:szCs w:val="28"/>
        </w:rPr>
        <w:t>)</w:t>
      </w:r>
    </w:p>
    <w:p w14:paraId="20D19287" w14:textId="4F952FA2" w:rsidR="00683AE9" w:rsidRPr="00F8170F" w:rsidRDefault="002A527F" w:rsidP="00F8170F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Глубина, </w:t>
      </w:r>
      <w:r w:rsidR="001747A3"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>при</w:t>
      </w:r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 которой подземные сооружения</w:t>
      </w:r>
      <w:r w:rsidR="001747A3"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>, не связанные с добычей полезных ископаемых,</w:t>
      </w:r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 относятся к категории «глубокого заложения»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5574EE16" w14:textId="77777777" w:rsidTr="00870CC5">
        <w:trPr>
          <w:trHeight w:val="229"/>
        </w:trPr>
        <w:tc>
          <w:tcPr>
            <w:tcW w:w="2850" w:type="dxa"/>
          </w:tcPr>
          <w:p w14:paraId="496B1BAC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D116C8D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7E399D" w14:textId="783D9AE6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A8372A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15 </w:t>
            </w:r>
            <w:r w:rsidRPr="00A8372A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sym w:font="Symbol" w:char="F02D"/>
            </w:r>
            <w:r w:rsidRPr="00A8372A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A8372A">
                <w:rPr>
                  <w:rFonts w:asciiTheme="minorHAnsi" w:hAnsiTheme="minorHAnsi" w:cstheme="minorHAnsi"/>
                  <w:b/>
                  <w:i/>
                  <w:sz w:val="28"/>
                  <w:szCs w:val="28"/>
                  <w:lang w:eastAsia="en-US"/>
                </w:rPr>
                <w:t>20 м</w:t>
              </w:r>
            </w:smartTag>
            <w:r w:rsidRPr="00A8372A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и более.</w:t>
            </w:r>
          </w:p>
        </w:tc>
      </w:tr>
    </w:tbl>
    <w:p w14:paraId="22EF1631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</w:p>
    <w:p w14:paraId="493324C6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2 </w:t>
      </w:r>
      <w:r w:rsidR="00EB5781" w:rsidRPr="00A8372A">
        <w:rPr>
          <w:b/>
          <w:i/>
          <w:color w:val="C00000"/>
          <w:sz w:val="28"/>
          <w:szCs w:val="28"/>
        </w:rPr>
        <w:t>(ПК-</w:t>
      </w:r>
      <w:r w:rsidR="00EB5781" w:rsidRPr="000F3A1E">
        <w:rPr>
          <w:b/>
          <w:i/>
          <w:color w:val="C00000"/>
          <w:sz w:val="28"/>
          <w:szCs w:val="28"/>
        </w:rPr>
        <w:t>1</w:t>
      </w:r>
      <w:r w:rsidR="00EB5781" w:rsidRPr="00A8372A">
        <w:rPr>
          <w:b/>
          <w:i/>
          <w:color w:val="C00000"/>
          <w:sz w:val="28"/>
          <w:szCs w:val="28"/>
        </w:rPr>
        <w:t xml:space="preserve"> – 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ИПК-</w:t>
      </w:r>
      <w:r w:rsidR="00EB5781" w:rsidRPr="000F3A1E">
        <w:rPr>
          <w:rFonts w:eastAsiaTheme="majorEastAsia" w:cstheme="minorHAnsi"/>
          <w:i/>
          <w:color w:val="C00000"/>
          <w:sz w:val="28"/>
          <w:szCs w:val="28"/>
        </w:rPr>
        <w:t>1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.1</w:t>
      </w:r>
      <w:r w:rsidR="00EB5781" w:rsidRPr="00A8372A">
        <w:rPr>
          <w:b/>
          <w:i/>
          <w:color w:val="C00000"/>
          <w:sz w:val="28"/>
          <w:szCs w:val="28"/>
        </w:rPr>
        <w:t>)</w:t>
      </w:r>
    </w:p>
    <w:p w14:paraId="5757DC67" w14:textId="3107624E" w:rsidR="001747A3" w:rsidRPr="00F8170F" w:rsidRDefault="001747A3" w:rsidP="00F8170F">
      <w:pPr>
        <w:jc w:val="both"/>
        <w:rPr>
          <w:rFonts w:asciiTheme="minorHAnsi" w:hAnsiTheme="minorHAnsi" w:cstheme="minorHAnsi"/>
          <w:b/>
          <w:sz w:val="28"/>
          <w:szCs w:val="28"/>
          <w:lang w:eastAsia="en-US"/>
        </w:rPr>
      </w:pPr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К какому типу мероприятий по снижению </w:t>
      </w:r>
      <w:proofErr w:type="spellStart"/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>ударо</w:t>
      </w:r>
      <w:proofErr w:type="spellEnd"/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 xml:space="preserve">- и </w:t>
      </w:r>
      <w:proofErr w:type="spellStart"/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>выбросоопасности</w:t>
      </w:r>
      <w:proofErr w:type="spellEnd"/>
      <w:r w:rsidRPr="00A8372A">
        <w:rPr>
          <w:rFonts w:asciiTheme="minorHAnsi" w:hAnsiTheme="minorHAnsi" w:cstheme="minorHAnsi"/>
          <w:b/>
          <w:sz w:val="28"/>
          <w:szCs w:val="28"/>
          <w:lang w:eastAsia="en-US"/>
        </w:rPr>
        <w:t>, оказывающим существенное влияние на безопасность горно-строительных работ, относится коррекция систем разработки и направления горных работ.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8C0F9DD" w14:textId="77777777" w:rsidTr="00870CC5">
        <w:trPr>
          <w:trHeight w:val="229"/>
        </w:trPr>
        <w:tc>
          <w:tcPr>
            <w:tcW w:w="2850" w:type="dxa"/>
          </w:tcPr>
          <w:p w14:paraId="0C67665C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5CE95AF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51589B" w14:textId="0E3B8622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A8372A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региональным</w:t>
            </w:r>
          </w:p>
        </w:tc>
      </w:tr>
    </w:tbl>
    <w:p w14:paraId="60AF3315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</w:p>
    <w:p w14:paraId="3C479A66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3 </w:t>
      </w:r>
      <w:r w:rsidR="00EB5781" w:rsidRPr="00A8372A">
        <w:rPr>
          <w:b/>
          <w:i/>
          <w:color w:val="C00000"/>
          <w:sz w:val="28"/>
          <w:szCs w:val="28"/>
        </w:rPr>
        <w:t>(ПК-</w:t>
      </w:r>
      <w:r w:rsidR="00EB5781" w:rsidRPr="00EB5781">
        <w:rPr>
          <w:b/>
          <w:i/>
          <w:color w:val="C00000"/>
          <w:sz w:val="28"/>
          <w:szCs w:val="28"/>
        </w:rPr>
        <w:t>1</w:t>
      </w:r>
      <w:r w:rsidR="00EB5781" w:rsidRPr="00A8372A">
        <w:rPr>
          <w:b/>
          <w:i/>
          <w:color w:val="C00000"/>
          <w:sz w:val="28"/>
          <w:szCs w:val="28"/>
        </w:rPr>
        <w:t xml:space="preserve"> – 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ИПК-</w:t>
      </w:r>
      <w:r w:rsidR="00EB5781" w:rsidRPr="00EB5781">
        <w:rPr>
          <w:rFonts w:eastAsiaTheme="majorEastAsia" w:cstheme="minorHAnsi"/>
          <w:i/>
          <w:color w:val="C00000"/>
          <w:sz w:val="28"/>
          <w:szCs w:val="28"/>
        </w:rPr>
        <w:t>1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.1</w:t>
      </w:r>
      <w:r w:rsidR="00EB5781" w:rsidRPr="00A8372A">
        <w:rPr>
          <w:b/>
          <w:i/>
          <w:color w:val="C00000"/>
          <w:sz w:val="28"/>
          <w:szCs w:val="28"/>
        </w:rPr>
        <w:t>)</w:t>
      </w:r>
    </w:p>
    <w:p w14:paraId="46D3F1E1" w14:textId="42D4BBA0" w:rsidR="00EB5781" w:rsidRPr="00EB5781" w:rsidRDefault="00EB5781" w:rsidP="00EB5781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EB5781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Какой главный геологический фактор определяет принципиальную возможность применения открытого способа разработки?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56B24E85" w14:textId="77777777" w:rsidTr="00870CC5">
        <w:trPr>
          <w:trHeight w:val="229"/>
        </w:trPr>
        <w:tc>
          <w:tcPr>
            <w:tcW w:w="2850" w:type="dxa"/>
          </w:tcPr>
          <w:p w14:paraId="03619B1A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87F1F6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5A4914" w14:textId="3B212756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EB5781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Глубина залегания полезного ископаемого</w:t>
            </w:r>
          </w:p>
        </w:tc>
      </w:tr>
    </w:tbl>
    <w:p w14:paraId="4BF326D2" w14:textId="77777777" w:rsidR="001747A3" w:rsidRPr="00A8372A" w:rsidRDefault="001747A3" w:rsidP="001747A3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14:paraId="4A251736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</w:p>
    <w:p w14:paraId="0BF8530E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4 </w:t>
      </w:r>
      <w:r w:rsidR="00EB5781" w:rsidRPr="00A8372A">
        <w:rPr>
          <w:b/>
          <w:i/>
          <w:color w:val="C00000"/>
          <w:sz w:val="28"/>
          <w:szCs w:val="28"/>
        </w:rPr>
        <w:t>(ПК-</w:t>
      </w:r>
      <w:r w:rsidR="00EB5781" w:rsidRPr="00EB5781">
        <w:rPr>
          <w:b/>
          <w:i/>
          <w:color w:val="C00000"/>
          <w:sz w:val="28"/>
          <w:szCs w:val="28"/>
        </w:rPr>
        <w:t>1</w:t>
      </w:r>
      <w:r w:rsidR="00EB5781" w:rsidRPr="00A8372A">
        <w:rPr>
          <w:b/>
          <w:i/>
          <w:color w:val="C00000"/>
          <w:sz w:val="28"/>
          <w:szCs w:val="28"/>
        </w:rPr>
        <w:t xml:space="preserve"> – 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ИПК-</w:t>
      </w:r>
      <w:r w:rsidR="00EB5781" w:rsidRPr="00EB5781">
        <w:rPr>
          <w:rFonts w:eastAsiaTheme="majorEastAsia" w:cstheme="minorHAnsi"/>
          <w:i/>
          <w:color w:val="C00000"/>
          <w:sz w:val="28"/>
          <w:szCs w:val="28"/>
        </w:rPr>
        <w:t>1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.1</w:t>
      </w:r>
      <w:r w:rsidR="00EB5781" w:rsidRPr="00A8372A">
        <w:rPr>
          <w:b/>
          <w:i/>
          <w:color w:val="C00000"/>
          <w:sz w:val="28"/>
          <w:szCs w:val="28"/>
        </w:rPr>
        <w:t>)</w:t>
      </w:r>
    </w:p>
    <w:p w14:paraId="306CB3BB" w14:textId="71E52833" w:rsidR="00EB5781" w:rsidRPr="00A8372A" w:rsidRDefault="00EB5781" w:rsidP="00EB5781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EB5781">
        <w:rPr>
          <w:rFonts w:eastAsia="Times New Roman" w:cstheme="minorHAnsi"/>
          <w:b/>
          <w:sz w:val="28"/>
          <w:szCs w:val="28"/>
        </w:rPr>
        <w:t>Горно-геологический фактор, который является определяющим для выбора крепи горных выработок: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E6F33A3" w14:textId="77777777" w:rsidTr="00870CC5">
        <w:trPr>
          <w:trHeight w:val="229"/>
        </w:trPr>
        <w:tc>
          <w:tcPr>
            <w:tcW w:w="2850" w:type="dxa"/>
          </w:tcPr>
          <w:p w14:paraId="655FBA9D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870575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E92CF9" w14:textId="71686E96" w:rsidR="00F8170F" w:rsidRPr="00F8170F" w:rsidRDefault="00F8170F" w:rsidP="00F8170F">
            <w:pPr>
              <w:pStyle w:val="a3"/>
              <w:jc w:val="both"/>
              <w:rPr>
                <w:rFonts w:eastAsia="Times New Roman" w:cstheme="minorHAnsi"/>
                <w:b/>
                <w:sz w:val="28"/>
                <w:szCs w:val="28"/>
              </w:rPr>
            </w:pPr>
            <w:r w:rsidRPr="00EB5781">
              <w:rPr>
                <w:rFonts w:eastAsia="Times New Roman" w:cstheme="minorHAnsi"/>
                <w:b/>
                <w:sz w:val="28"/>
                <w:szCs w:val="28"/>
              </w:rPr>
              <w:t>Горное давление и устойчивость пород</w:t>
            </w:r>
          </w:p>
        </w:tc>
      </w:tr>
    </w:tbl>
    <w:p w14:paraId="5537D5B0" w14:textId="77777777" w:rsidR="001747A3" w:rsidRPr="00A8372A" w:rsidRDefault="001747A3" w:rsidP="001747A3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14:paraId="5A0DA916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</w:p>
    <w:p w14:paraId="591C9D43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5 </w:t>
      </w:r>
      <w:r w:rsidR="00EB5781" w:rsidRPr="00A8372A">
        <w:rPr>
          <w:b/>
          <w:i/>
          <w:color w:val="C00000"/>
          <w:sz w:val="28"/>
          <w:szCs w:val="28"/>
        </w:rPr>
        <w:t>(ПК-</w:t>
      </w:r>
      <w:r w:rsidR="00EB5781" w:rsidRPr="00EB5781">
        <w:rPr>
          <w:b/>
          <w:i/>
          <w:color w:val="C00000"/>
          <w:sz w:val="28"/>
          <w:szCs w:val="28"/>
        </w:rPr>
        <w:t>1</w:t>
      </w:r>
      <w:r w:rsidR="00EB5781" w:rsidRPr="00A8372A">
        <w:rPr>
          <w:b/>
          <w:i/>
          <w:color w:val="C00000"/>
          <w:sz w:val="28"/>
          <w:szCs w:val="28"/>
        </w:rPr>
        <w:t xml:space="preserve"> – 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ИПК-</w:t>
      </w:r>
      <w:r w:rsidR="00EB5781" w:rsidRPr="00EB5781">
        <w:rPr>
          <w:rFonts w:eastAsiaTheme="majorEastAsia" w:cstheme="minorHAnsi"/>
          <w:i/>
          <w:color w:val="C00000"/>
          <w:sz w:val="28"/>
          <w:szCs w:val="28"/>
        </w:rPr>
        <w:t>1</w:t>
      </w:r>
      <w:r w:rsidR="00EB5781" w:rsidRPr="00A8372A">
        <w:rPr>
          <w:rFonts w:eastAsiaTheme="majorEastAsia" w:cstheme="minorHAnsi"/>
          <w:i/>
          <w:color w:val="C00000"/>
          <w:sz w:val="28"/>
          <w:szCs w:val="28"/>
        </w:rPr>
        <w:t>.1</w:t>
      </w:r>
      <w:r w:rsidR="00EB5781" w:rsidRPr="00A8372A">
        <w:rPr>
          <w:b/>
          <w:i/>
          <w:color w:val="C00000"/>
          <w:sz w:val="28"/>
          <w:szCs w:val="28"/>
        </w:rPr>
        <w:t>)</w:t>
      </w:r>
    </w:p>
    <w:p w14:paraId="75166BA3" w14:textId="1C0CEF4E" w:rsidR="00EB5781" w:rsidRPr="00A8372A" w:rsidRDefault="00EB5781" w:rsidP="00EB5781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EB5781">
        <w:rPr>
          <w:rFonts w:eastAsia="Times New Roman" w:cstheme="minorHAnsi"/>
          <w:b/>
          <w:sz w:val="28"/>
          <w:szCs w:val="28"/>
        </w:rPr>
        <w:t>На каком документе базируется установление первоначальных границ горного отвода?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3B5893BB" w14:textId="77777777" w:rsidTr="00870CC5">
        <w:trPr>
          <w:trHeight w:val="229"/>
        </w:trPr>
        <w:tc>
          <w:tcPr>
            <w:tcW w:w="2850" w:type="dxa"/>
          </w:tcPr>
          <w:p w14:paraId="5727124F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F64688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FC7D1D" w14:textId="2B3B1866" w:rsidR="00F8170F" w:rsidRPr="00F8170F" w:rsidRDefault="00F8170F" w:rsidP="00F8170F">
            <w:pPr>
              <w:pStyle w:val="a3"/>
              <w:jc w:val="both"/>
              <w:rPr>
                <w:rFonts w:eastAsia="Times New Roman" w:cstheme="minorHAnsi"/>
                <w:b/>
                <w:sz w:val="28"/>
                <w:szCs w:val="28"/>
              </w:rPr>
            </w:pPr>
            <w:r w:rsidRPr="00EB5781">
              <w:rPr>
                <w:rFonts w:eastAsia="Times New Roman" w:cstheme="minorHAnsi"/>
                <w:b/>
                <w:sz w:val="28"/>
                <w:szCs w:val="28"/>
              </w:rPr>
              <w:t>На техническом проекте разработки месторождения, согласованном в установленном порядке.</w:t>
            </w:r>
          </w:p>
        </w:tc>
      </w:tr>
    </w:tbl>
    <w:p w14:paraId="782C4E5D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7773E2CA" w14:textId="77777777" w:rsidR="00F8170F" w:rsidRDefault="00F8170F" w:rsidP="001747A3">
      <w:pPr>
        <w:rPr>
          <w:b/>
          <w:i/>
          <w:color w:val="C00000"/>
          <w:sz w:val="28"/>
          <w:szCs w:val="28"/>
        </w:rPr>
      </w:pPr>
    </w:p>
    <w:p w14:paraId="5A210422" w14:textId="77777777" w:rsidR="00F8170F" w:rsidRPr="00A8372A" w:rsidRDefault="00F8170F" w:rsidP="001747A3">
      <w:pPr>
        <w:rPr>
          <w:b/>
          <w:i/>
          <w:color w:val="C00000"/>
          <w:sz w:val="28"/>
          <w:szCs w:val="28"/>
        </w:rPr>
      </w:pPr>
    </w:p>
    <w:p w14:paraId="56C73341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lastRenderedPageBreak/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6 </w:t>
      </w:r>
      <w:r w:rsidR="00EB5781" w:rsidRPr="00EB5781">
        <w:rPr>
          <w:b/>
          <w:i/>
          <w:color w:val="C00000"/>
          <w:sz w:val="28"/>
          <w:szCs w:val="28"/>
        </w:rPr>
        <w:t>(ПК-1 – ИПК-1.1)</w:t>
      </w:r>
    </w:p>
    <w:p w14:paraId="780658BD" w14:textId="79D7EE58" w:rsidR="001747A3" w:rsidRPr="00F8170F" w:rsidRDefault="00EB5781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EB5781">
        <w:rPr>
          <w:rFonts w:eastAsia="Times New Roman" w:cstheme="minorHAnsi"/>
          <w:b/>
          <w:sz w:val="28"/>
          <w:szCs w:val="28"/>
        </w:rPr>
        <w:t>В каком способ</w:t>
      </w:r>
      <w:r>
        <w:rPr>
          <w:rFonts w:eastAsia="Times New Roman" w:cstheme="minorHAnsi"/>
          <w:b/>
          <w:sz w:val="28"/>
          <w:szCs w:val="28"/>
        </w:rPr>
        <w:t>е</w:t>
      </w:r>
      <w:r w:rsidRPr="00EB5781">
        <w:rPr>
          <w:rFonts w:eastAsia="Times New Roman" w:cstheme="minorHAnsi"/>
          <w:b/>
          <w:sz w:val="28"/>
          <w:szCs w:val="28"/>
        </w:rPr>
        <w:t xml:space="preserve"> проходки стволов используют жидкий аммиак или жидкую углекислоту?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18D8EDEE" w14:textId="77777777" w:rsidTr="00870CC5">
        <w:trPr>
          <w:trHeight w:val="229"/>
        </w:trPr>
        <w:tc>
          <w:tcPr>
            <w:tcW w:w="2850" w:type="dxa"/>
          </w:tcPr>
          <w:p w14:paraId="262F1005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68653A0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4309BA" w14:textId="6E5C35AC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EB5781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 замораживанием пород</w:t>
            </w:r>
          </w:p>
        </w:tc>
      </w:tr>
    </w:tbl>
    <w:p w14:paraId="26873B34" w14:textId="77777777" w:rsidR="00EB5781" w:rsidRPr="00A8372A" w:rsidRDefault="00EB5781" w:rsidP="001747A3">
      <w:pPr>
        <w:rPr>
          <w:b/>
          <w:i/>
          <w:color w:val="C00000"/>
          <w:sz w:val="28"/>
          <w:szCs w:val="28"/>
        </w:rPr>
      </w:pPr>
    </w:p>
    <w:p w14:paraId="2CF70D23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7</w:t>
      </w:r>
      <w:r w:rsidRPr="00A8372A">
        <w:rPr>
          <w:b/>
          <w:i/>
          <w:color w:val="2E74B5"/>
          <w:sz w:val="28"/>
          <w:szCs w:val="28"/>
        </w:rPr>
        <w:t xml:space="preserve"> </w:t>
      </w:r>
      <w:r w:rsidR="00EB5781" w:rsidRPr="00EB5781">
        <w:rPr>
          <w:b/>
          <w:i/>
          <w:color w:val="C00000"/>
          <w:sz w:val="28"/>
          <w:szCs w:val="28"/>
        </w:rPr>
        <w:t>(ПК-1 – ИПК-1.1)</w:t>
      </w:r>
    </w:p>
    <w:p w14:paraId="23502469" w14:textId="1789E55C" w:rsidR="001747A3" w:rsidRPr="00F8170F" w:rsidRDefault="00EB5781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EB5781">
        <w:rPr>
          <w:rFonts w:eastAsia="Times New Roman" w:cstheme="minorHAnsi"/>
          <w:b/>
          <w:sz w:val="28"/>
          <w:szCs w:val="28"/>
        </w:rPr>
        <w:t>Месторождение   залегает в условиях гористой местности, представлено мощным рудным телом, имеющим значительные размеры по простиранию. Назовите наиболее приемлемые способы вскрытия в данных условиях, если простирание параллельно направлению склона долины: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458D18D" w14:textId="77777777" w:rsidTr="00870CC5">
        <w:trPr>
          <w:trHeight w:val="229"/>
        </w:trPr>
        <w:tc>
          <w:tcPr>
            <w:tcW w:w="2850" w:type="dxa"/>
          </w:tcPr>
          <w:p w14:paraId="5E46D7EF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ED6E0F0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802D5A" w14:textId="3AA881F7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EB5781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Вскрытие штольней </w:t>
            </w:r>
            <w:proofErr w:type="spellStart"/>
            <w:r w:rsidRPr="00EB5781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вкрест</w:t>
            </w:r>
            <w:proofErr w:type="spellEnd"/>
            <w:r w:rsidRPr="00EB5781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простирания</w:t>
            </w:r>
          </w:p>
        </w:tc>
      </w:tr>
    </w:tbl>
    <w:p w14:paraId="54919EE5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</w:p>
    <w:p w14:paraId="71898D5B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8</w:t>
      </w:r>
      <w:r w:rsidRPr="00A8372A">
        <w:rPr>
          <w:b/>
          <w:i/>
          <w:color w:val="2E74B5"/>
          <w:sz w:val="28"/>
          <w:szCs w:val="28"/>
        </w:rPr>
        <w:t xml:space="preserve"> </w:t>
      </w:r>
      <w:r w:rsidR="00EB5781" w:rsidRPr="00EB5781">
        <w:rPr>
          <w:b/>
          <w:i/>
          <w:color w:val="C00000"/>
          <w:sz w:val="28"/>
          <w:szCs w:val="28"/>
        </w:rPr>
        <w:t>(ПК-1 – ИПК-1.1)</w:t>
      </w:r>
    </w:p>
    <w:p w14:paraId="4F2AD6B1" w14:textId="5E506BAC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A8372A">
        <w:rPr>
          <w:rFonts w:eastAsia="Times New Roman" w:cstheme="minorHAnsi"/>
          <w:b/>
          <w:sz w:val="28"/>
          <w:szCs w:val="28"/>
        </w:rPr>
        <w:t xml:space="preserve">Какая характеристика горных пород в наибольшей степени раскрывает сущность коэффициента крепости пород по шкале проф. М. М. </w:t>
      </w:r>
      <w:proofErr w:type="spellStart"/>
      <w:r w:rsidRPr="00A8372A">
        <w:rPr>
          <w:rFonts w:eastAsia="Times New Roman" w:cstheme="minorHAnsi"/>
          <w:b/>
          <w:sz w:val="28"/>
          <w:szCs w:val="28"/>
        </w:rPr>
        <w:t>Протодьяконова</w:t>
      </w:r>
      <w:proofErr w:type="spellEnd"/>
      <w:r w:rsidRPr="00A8372A">
        <w:rPr>
          <w:rFonts w:eastAsia="Times New Roman" w:cstheme="minorHAnsi"/>
          <w:b/>
          <w:sz w:val="28"/>
          <w:szCs w:val="28"/>
        </w:rPr>
        <w:t>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2D42E017" w14:textId="77777777" w:rsidTr="00870CC5">
        <w:trPr>
          <w:trHeight w:val="229"/>
        </w:trPr>
        <w:tc>
          <w:tcPr>
            <w:tcW w:w="2850" w:type="dxa"/>
          </w:tcPr>
          <w:p w14:paraId="5A2988C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71B6E1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819520" w14:textId="160AE7D8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A8372A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Предел прочности пород на одноосное сжатие</w:t>
            </w:r>
          </w:p>
        </w:tc>
      </w:tr>
    </w:tbl>
    <w:p w14:paraId="397B1F0A" w14:textId="77777777" w:rsidR="001747A3" w:rsidRPr="000F3A1E" w:rsidRDefault="001747A3" w:rsidP="001747A3">
      <w:pPr>
        <w:jc w:val="both"/>
        <w:rPr>
          <w:color w:val="000000"/>
        </w:rPr>
      </w:pPr>
    </w:p>
    <w:p w14:paraId="43629B33" w14:textId="77777777" w:rsidR="001747A3" w:rsidRPr="00A8372A" w:rsidRDefault="001747A3" w:rsidP="001747A3">
      <w:pPr>
        <w:rPr>
          <w:b/>
          <w:i/>
          <w:color w:val="C00000"/>
          <w:sz w:val="28"/>
          <w:szCs w:val="28"/>
        </w:rPr>
      </w:pPr>
      <w:r w:rsidRPr="00A8372A">
        <w:rPr>
          <w:b/>
          <w:i/>
          <w:color w:val="C00000"/>
          <w:sz w:val="28"/>
          <w:szCs w:val="28"/>
        </w:rPr>
        <w:t>Задание</w:t>
      </w:r>
      <w:r w:rsidRPr="00A8372A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9</w:t>
      </w:r>
      <w:r w:rsidRPr="00A8372A">
        <w:rPr>
          <w:b/>
          <w:i/>
          <w:color w:val="2E74B5"/>
          <w:sz w:val="28"/>
          <w:szCs w:val="28"/>
        </w:rPr>
        <w:t xml:space="preserve"> </w:t>
      </w:r>
      <w:r w:rsidR="00EB5781" w:rsidRPr="00EB5781">
        <w:rPr>
          <w:b/>
          <w:i/>
          <w:color w:val="C00000"/>
          <w:sz w:val="28"/>
          <w:szCs w:val="28"/>
        </w:rPr>
        <w:t>(ПК-1 – ИПК-1.1)</w:t>
      </w:r>
    </w:p>
    <w:p w14:paraId="1D027E85" w14:textId="266F5526" w:rsidR="001747A3" w:rsidRPr="00F8170F" w:rsidRDefault="00EB5781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EB5781">
        <w:rPr>
          <w:rFonts w:eastAsia="Times New Roman" w:cstheme="minorHAnsi"/>
          <w:b/>
          <w:sz w:val="28"/>
          <w:szCs w:val="28"/>
        </w:rPr>
        <w:t>По каким видам полезных ископаемых подготавливаются планы и схемы развития горных работ?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82798D9" w14:textId="77777777" w:rsidTr="00870CC5">
        <w:trPr>
          <w:trHeight w:val="229"/>
        </w:trPr>
        <w:tc>
          <w:tcPr>
            <w:tcW w:w="2850" w:type="dxa"/>
          </w:tcPr>
          <w:p w14:paraId="204ABCE4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E3D4952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32CE78" w14:textId="3A57766B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EB5781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По всем видам</w:t>
            </w:r>
          </w:p>
        </w:tc>
      </w:tr>
    </w:tbl>
    <w:p w14:paraId="03BC6F37" w14:textId="77777777" w:rsidR="00EB5781" w:rsidRPr="001747A3" w:rsidRDefault="00EB5781" w:rsidP="001747A3">
      <w:pPr>
        <w:rPr>
          <w:b/>
          <w:i/>
          <w:color w:val="C00000"/>
          <w:sz w:val="28"/>
          <w:szCs w:val="28"/>
        </w:rPr>
      </w:pPr>
    </w:p>
    <w:p w14:paraId="6F033B9D" w14:textId="77777777" w:rsidR="00A8372A" w:rsidRDefault="00B45A7E" w:rsidP="00A8372A">
      <w:pPr>
        <w:rPr>
          <w:i/>
          <w:color w:val="000000"/>
        </w:rPr>
      </w:pPr>
      <w:r w:rsidRPr="00B45A7E">
        <w:rPr>
          <w:i/>
          <w:color w:val="000000"/>
        </w:rPr>
        <w:t>ИПК-1.2 Использует методы и методики прогнозирования устойчивости горных пород при эксплуатации объектов подземных горных работ.</w:t>
      </w:r>
    </w:p>
    <w:p w14:paraId="6A12DD6F" w14:textId="77777777" w:rsidR="00B45A7E" w:rsidRDefault="00B45A7E" w:rsidP="00A8372A">
      <w:pPr>
        <w:rPr>
          <w:b/>
          <w:i/>
          <w:color w:val="C00000"/>
          <w:sz w:val="28"/>
          <w:szCs w:val="28"/>
        </w:rPr>
      </w:pPr>
    </w:p>
    <w:p w14:paraId="70C5DEA3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B45A7E">
        <w:rPr>
          <w:b/>
          <w:i/>
          <w:color w:val="C00000"/>
          <w:sz w:val="28"/>
          <w:szCs w:val="28"/>
        </w:rPr>
        <w:t>(ПК-1 – ИПК-1.</w:t>
      </w:r>
      <w:r w:rsidR="00B45A7E" w:rsidRPr="000F3A1E">
        <w:rPr>
          <w:b/>
          <w:i/>
          <w:color w:val="C00000"/>
          <w:sz w:val="28"/>
          <w:szCs w:val="28"/>
        </w:rPr>
        <w:t>2</w:t>
      </w:r>
      <w:r w:rsidR="00B45A7E" w:rsidRPr="00B45A7E">
        <w:rPr>
          <w:b/>
          <w:i/>
          <w:color w:val="C00000"/>
          <w:sz w:val="28"/>
          <w:szCs w:val="28"/>
        </w:rPr>
        <w:t>)</w:t>
      </w:r>
    </w:p>
    <w:p w14:paraId="67112A2D" w14:textId="71EFD0CA" w:rsidR="00A8372A" w:rsidRPr="00F8170F" w:rsidRDefault="00A8372A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удлинение ствола с рабочего или строящегося горизонта в целях вскрытия нижних горизонтов месторождения?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3487D7A1" w14:textId="77777777" w:rsidTr="00870CC5">
        <w:trPr>
          <w:trHeight w:val="229"/>
        </w:trPr>
        <w:tc>
          <w:tcPr>
            <w:tcW w:w="2850" w:type="dxa"/>
          </w:tcPr>
          <w:p w14:paraId="6F20ED0E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D33373B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DACA19" w14:textId="5908B1BC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Углубка</w:t>
            </w:r>
            <w:proofErr w:type="spellEnd"/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ствола</w:t>
            </w:r>
          </w:p>
        </w:tc>
      </w:tr>
    </w:tbl>
    <w:p w14:paraId="61B16FF5" w14:textId="77777777" w:rsidR="00F8170F" w:rsidRPr="001747A3" w:rsidRDefault="00F8170F" w:rsidP="00A8372A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</w:p>
    <w:p w14:paraId="188BE91A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</w:p>
    <w:p w14:paraId="4A7A3B60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B45A7E">
        <w:rPr>
          <w:b/>
          <w:i/>
          <w:color w:val="C00000"/>
          <w:sz w:val="28"/>
          <w:szCs w:val="28"/>
        </w:rPr>
        <w:t>(ПК-1 – ИПК-1.2)</w:t>
      </w:r>
    </w:p>
    <w:p w14:paraId="74522A50" w14:textId="3AA13F5B" w:rsidR="00A8372A" w:rsidRPr="00F8170F" w:rsidRDefault="00A8372A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В стволах, какой формы, как правило, применяется тюбинговая крепь?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12DF4F1D" w14:textId="77777777" w:rsidTr="00870CC5">
        <w:trPr>
          <w:trHeight w:val="229"/>
        </w:trPr>
        <w:tc>
          <w:tcPr>
            <w:tcW w:w="2850" w:type="dxa"/>
          </w:tcPr>
          <w:p w14:paraId="47B24FD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EAE51F6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8B1632" w14:textId="54AAF4A2" w:rsidR="00F8170F" w:rsidRPr="00F8170F" w:rsidRDefault="00F8170F" w:rsidP="00F8170F">
            <w:pPr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Кругового сечения</w:t>
            </w:r>
          </w:p>
        </w:tc>
      </w:tr>
    </w:tbl>
    <w:p w14:paraId="0F2E35D4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</w:p>
    <w:p w14:paraId="76E97102" w14:textId="77777777" w:rsidR="00F8170F" w:rsidRDefault="00F8170F" w:rsidP="00A8372A">
      <w:pPr>
        <w:rPr>
          <w:b/>
          <w:i/>
          <w:color w:val="C00000"/>
          <w:sz w:val="28"/>
          <w:szCs w:val="28"/>
        </w:rPr>
      </w:pPr>
    </w:p>
    <w:p w14:paraId="6CCD3396" w14:textId="77777777" w:rsidR="00F8170F" w:rsidRDefault="00F8170F" w:rsidP="00A8372A">
      <w:pPr>
        <w:rPr>
          <w:b/>
          <w:i/>
          <w:color w:val="C00000"/>
          <w:sz w:val="28"/>
          <w:szCs w:val="28"/>
        </w:rPr>
      </w:pPr>
    </w:p>
    <w:p w14:paraId="3418D958" w14:textId="77777777" w:rsidR="00F8170F" w:rsidRDefault="00F8170F" w:rsidP="00A8372A">
      <w:pPr>
        <w:rPr>
          <w:b/>
          <w:i/>
          <w:color w:val="C00000"/>
          <w:sz w:val="28"/>
          <w:szCs w:val="28"/>
        </w:rPr>
      </w:pPr>
    </w:p>
    <w:p w14:paraId="7486C135" w14:textId="77777777" w:rsidR="00F8170F" w:rsidRDefault="00F8170F" w:rsidP="00A8372A">
      <w:pPr>
        <w:rPr>
          <w:b/>
          <w:i/>
          <w:color w:val="C00000"/>
          <w:sz w:val="28"/>
          <w:szCs w:val="28"/>
        </w:rPr>
      </w:pPr>
    </w:p>
    <w:p w14:paraId="07CA44AB" w14:textId="77777777" w:rsidR="00F8170F" w:rsidRDefault="00F8170F" w:rsidP="00A8372A">
      <w:pPr>
        <w:rPr>
          <w:b/>
          <w:i/>
          <w:color w:val="C00000"/>
          <w:sz w:val="28"/>
          <w:szCs w:val="28"/>
        </w:rPr>
      </w:pPr>
    </w:p>
    <w:p w14:paraId="7AD3B5BE" w14:textId="77777777" w:rsidR="00B45A7E" w:rsidRDefault="00A8372A" w:rsidP="00B45A7E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lastRenderedPageBreak/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B45A7E">
        <w:rPr>
          <w:b/>
          <w:i/>
          <w:color w:val="C00000"/>
          <w:sz w:val="28"/>
          <w:szCs w:val="28"/>
        </w:rPr>
        <w:t>(ПК-1 – ИПК-1.2)</w:t>
      </w:r>
    </w:p>
    <w:p w14:paraId="26F02EEA" w14:textId="77777777" w:rsidR="00A8372A" w:rsidRPr="001747A3" w:rsidRDefault="00A8372A" w:rsidP="00B45A7E">
      <w:pPr>
        <w:rPr>
          <w:rFonts w:cstheme="minorHAnsi"/>
          <w:b/>
          <w:sz w:val="28"/>
          <w:szCs w:val="28"/>
        </w:rPr>
      </w:pPr>
      <w:r w:rsidRPr="001747A3">
        <w:rPr>
          <w:rFonts w:cstheme="minorHAnsi"/>
          <w:b/>
          <w:sz w:val="28"/>
          <w:szCs w:val="28"/>
        </w:rPr>
        <w:t xml:space="preserve">Какой из </w:t>
      </w:r>
      <w:r>
        <w:rPr>
          <w:rFonts w:cstheme="minorHAnsi"/>
          <w:b/>
          <w:sz w:val="28"/>
          <w:szCs w:val="28"/>
        </w:rPr>
        <w:t xml:space="preserve">технологических </w:t>
      </w:r>
      <w:r w:rsidRPr="001747A3">
        <w:rPr>
          <w:rFonts w:cstheme="minorHAnsi"/>
          <w:b/>
          <w:sz w:val="28"/>
          <w:szCs w:val="28"/>
        </w:rPr>
        <w:t>способов проходки восстающих показан на рисунке?</w:t>
      </w:r>
    </w:p>
    <w:p w14:paraId="0A26601E" w14:textId="7CB4798B" w:rsidR="00A8372A" w:rsidRPr="00F8170F" w:rsidRDefault="00A8372A" w:rsidP="00F8170F">
      <w:pPr>
        <w:jc w:val="both"/>
        <w:rPr>
          <w:sz w:val="28"/>
          <w:szCs w:val="28"/>
        </w:rPr>
      </w:pPr>
      <w:r w:rsidRPr="005F2792">
        <w:rPr>
          <w:noProof/>
          <w:sz w:val="28"/>
          <w:szCs w:val="28"/>
        </w:rPr>
        <w:drawing>
          <wp:inline distT="0" distB="0" distL="0" distR="0" wp14:anchorId="1805F153" wp14:editId="3707B486">
            <wp:extent cx="838200" cy="1928495"/>
            <wp:effectExtent l="0" t="0" r="0" b="0"/>
            <wp:docPr id="12" name="Рисунок 13" descr="Vostaush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ostaushi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92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126ACA97" w14:textId="77777777" w:rsidTr="00870CC5">
        <w:trPr>
          <w:trHeight w:val="229"/>
        </w:trPr>
        <w:tc>
          <w:tcPr>
            <w:tcW w:w="2850" w:type="dxa"/>
          </w:tcPr>
          <w:p w14:paraId="6FF0CF73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536DDC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AA46CC" w14:textId="756F95EF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Посекционное взрывание глубоких скважин</w:t>
            </w:r>
          </w:p>
        </w:tc>
      </w:tr>
    </w:tbl>
    <w:p w14:paraId="7D422554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</w:p>
    <w:p w14:paraId="6D9EFDD3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B45A7E">
        <w:rPr>
          <w:b/>
          <w:i/>
          <w:color w:val="C00000"/>
          <w:sz w:val="28"/>
          <w:szCs w:val="28"/>
        </w:rPr>
        <w:t>(ПК-1 – ИПК-1.</w:t>
      </w:r>
      <w:r w:rsidR="00B45A7E">
        <w:rPr>
          <w:b/>
          <w:i/>
          <w:color w:val="C00000"/>
          <w:sz w:val="28"/>
          <w:szCs w:val="28"/>
          <w:lang w:val="en-US"/>
        </w:rPr>
        <w:t>2</w:t>
      </w:r>
      <w:r w:rsidR="00B45A7E" w:rsidRPr="00B45A7E">
        <w:rPr>
          <w:b/>
          <w:i/>
          <w:color w:val="C00000"/>
          <w:sz w:val="28"/>
          <w:szCs w:val="28"/>
        </w:rPr>
        <w:t>)</w:t>
      </w:r>
    </w:p>
    <w:p w14:paraId="077C80AA" w14:textId="77777777" w:rsidR="00A8372A" w:rsidRPr="001747A3" w:rsidRDefault="00A8372A" w:rsidP="00A8372A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Какой из </w:t>
      </w:r>
      <w:r>
        <w:rPr>
          <w:rFonts w:eastAsia="Times New Roman" w:cstheme="minorHAnsi"/>
          <w:b/>
          <w:sz w:val="28"/>
          <w:szCs w:val="28"/>
        </w:rPr>
        <w:t xml:space="preserve">технологических </w:t>
      </w:r>
      <w:r w:rsidRPr="001747A3">
        <w:rPr>
          <w:rFonts w:eastAsia="Times New Roman" w:cstheme="minorHAnsi"/>
          <w:b/>
          <w:sz w:val="28"/>
          <w:szCs w:val="28"/>
        </w:rPr>
        <w:t>способов проходки восстающих показан на рисунке?</w:t>
      </w:r>
    </w:p>
    <w:p w14:paraId="34E8514E" w14:textId="7DE6F25D" w:rsidR="00A8372A" w:rsidRPr="00F8170F" w:rsidRDefault="00A8372A" w:rsidP="00F8170F">
      <w:pPr>
        <w:pStyle w:val="a3"/>
        <w:rPr>
          <w:rFonts w:ascii="Times New Roman" w:hAnsi="Times New Roman" w:cs="Times New Roman"/>
          <w:sz w:val="28"/>
          <w:szCs w:val="28"/>
        </w:rPr>
      </w:pPr>
      <w:r w:rsidRPr="005F2792">
        <w:rPr>
          <w:noProof/>
          <w:sz w:val="28"/>
          <w:szCs w:val="28"/>
          <w:lang w:eastAsia="ru-RU"/>
        </w:rPr>
        <w:drawing>
          <wp:inline distT="0" distB="0" distL="0" distR="0" wp14:anchorId="7240E318" wp14:editId="3E54FB2B">
            <wp:extent cx="709295" cy="1881505"/>
            <wp:effectExtent l="0" t="0" r="0" b="4445"/>
            <wp:docPr id="1" name="Рисунок 14" descr="V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o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15600032" w14:textId="77777777" w:rsidTr="00870CC5">
        <w:trPr>
          <w:trHeight w:val="229"/>
        </w:trPr>
        <w:tc>
          <w:tcPr>
            <w:tcW w:w="2850" w:type="dxa"/>
          </w:tcPr>
          <w:p w14:paraId="7CBC9259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9476986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A829FF" w14:textId="0AF0CC31" w:rsidR="00F8170F" w:rsidRPr="009F32C0" w:rsidRDefault="00F8170F" w:rsidP="00870CC5">
            <w:pPr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 использованием подвесной клети</w:t>
            </w:r>
          </w:p>
        </w:tc>
      </w:tr>
    </w:tbl>
    <w:p w14:paraId="4F83E258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</w:p>
    <w:p w14:paraId="118F2EFA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B45A7E">
        <w:rPr>
          <w:b/>
          <w:i/>
          <w:color w:val="C00000"/>
          <w:sz w:val="28"/>
          <w:szCs w:val="28"/>
        </w:rPr>
        <w:t>(ПК-1 – ИПК-1.</w:t>
      </w:r>
      <w:r w:rsidR="00B45A7E" w:rsidRPr="000F3A1E">
        <w:rPr>
          <w:b/>
          <w:i/>
          <w:color w:val="C00000"/>
          <w:sz w:val="28"/>
          <w:szCs w:val="28"/>
        </w:rPr>
        <w:t>2</w:t>
      </w:r>
      <w:r w:rsidR="00B45A7E" w:rsidRPr="00B45A7E">
        <w:rPr>
          <w:b/>
          <w:i/>
          <w:color w:val="C00000"/>
          <w:sz w:val="28"/>
          <w:szCs w:val="28"/>
        </w:rPr>
        <w:t>)</w:t>
      </w:r>
    </w:p>
    <w:p w14:paraId="24FA54DB" w14:textId="572D27BE" w:rsidR="00A8372A" w:rsidRPr="00F8170F" w:rsidRDefault="00A8372A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 называется передвижная временная крепь в виде цилиндрической оболочки, под защитой которой выполняются все </w:t>
      </w:r>
      <w:r>
        <w:rPr>
          <w:rFonts w:eastAsia="Times New Roman" w:cstheme="minorHAnsi"/>
          <w:b/>
          <w:sz w:val="28"/>
          <w:szCs w:val="28"/>
        </w:rPr>
        <w:t>горно</w:t>
      </w:r>
      <w:r w:rsidRPr="001747A3">
        <w:rPr>
          <w:rFonts w:eastAsia="Times New Roman" w:cstheme="minorHAnsi"/>
          <w:b/>
          <w:sz w:val="28"/>
          <w:szCs w:val="28"/>
        </w:rPr>
        <w:t>проходческие операции.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10821240" w14:textId="77777777" w:rsidTr="00870CC5">
        <w:trPr>
          <w:trHeight w:val="229"/>
        </w:trPr>
        <w:tc>
          <w:tcPr>
            <w:tcW w:w="2850" w:type="dxa"/>
          </w:tcPr>
          <w:p w14:paraId="1EE8921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B39D9B1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614ADE" w14:textId="2CF7FF7F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Проходческий щит</w:t>
            </w:r>
          </w:p>
        </w:tc>
      </w:tr>
    </w:tbl>
    <w:p w14:paraId="32962DAD" w14:textId="77777777" w:rsidR="003204B6" w:rsidRDefault="003204B6" w:rsidP="003204B6">
      <w:pPr>
        <w:rPr>
          <w:b/>
          <w:i/>
          <w:color w:val="C00000"/>
          <w:sz w:val="28"/>
          <w:szCs w:val="28"/>
        </w:rPr>
      </w:pPr>
    </w:p>
    <w:p w14:paraId="466310B3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B45A7E">
        <w:rPr>
          <w:b/>
          <w:i/>
          <w:color w:val="C00000"/>
          <w:sz w:val="28"/>
          <w:szCs w:val="28"/>
        </w:rPr>
        <w:t>(ПК-1 – ИПК-1.</w:t>
      </w:r>
      <w:r w:rsidR="00B45A7E" w:rsidRPr="000F3A1E">
        <w:rPr>
          <w:b/>
          <w:i/>
          <w:color w:val="C00000"/>
          <w:sz w:val="28"/>
          <w:szCs w:val="28"/>
        </w:rPr>
        <w:t>2</w:t>
      </w:r>
      <w:r w:rsidR="00B45A7E" w:rsidRPr="00B45A7E">
        <w:rPr>
          <w:b/>
          <w:i/>
          <w:color w:val="C00000"/>
          <w:sz w:val="28"/>
          <w:szCs w:val="28"/>
        </w:rPr>
        <w:t>)</w:t>
      </w:r>
    </w:p>
    <w:p w14:paraId="714FB17B" w14:textId="0EA831B3" w:rsidR="003204B6" w:rsidRPr="00F8170F" w:rsidRDefault="003204B6" w:rsidP="00F8170F">
      <w:pPr>
        <w:pStyle w:val="a3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Какое основное назначение магистральных внегородских тоннелей?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82D8B8F" w14:textId="77777777" w:rsidTr="00870CC5">
        <w:trPr>
          <w:trHeight w:val="229"/>
        </w:trPr>
        <w:tc>
          <w:tcPr>
            <w:tcW w:w="2850" w:type="dxa"/>
          </w:tcPr>
          <w:p w14:paraId="13C3E170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AC491F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7E1662" w14:textId="3969CB89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Преодоление высотных и контурных препятствий</w:t>
            </w:r>
          </w:p>
        </w:tc>
      </w:tr>
    </w:tbl>
    <w:p w14:paraId="1958BB97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16334FAA" w14:textId="77777777" w:rsidR="00F8170F" w:rsidRDefault="00F8170F" w:rsidP="001747A3">
      <w:pPr>
        <w:rPr>
          <w:b/>
          <w:i/>
          <w:color w:val="C00000"/>
          <w:sz w:val="28"/>
          <w:szCs w:val="28"/>
        </w:rPr>
      </w:pPr>
    </w:p>
    <w:p w14:paraId="643E03F5" w14:textId="77777777" w:rsidR="00F8170F" w:rsidRDefault="00F8170F" w:rsidP="001747A3">
      <w:pPr>
        <w:rPr>
          <w:b/>
          <w:i/>
          <w:color w:val="C00000"/>
          <w:sz w:val="28"/>
          <w:szCs w:val="28"/>
        </w:rPr>
      </w:pPr>
    </w:p>
    <w:p w14:paraId="7C2145BA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lastRenderedPageBreak/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237CE16A" w14:textId="77777777" w:rsidR="003204B6" w:rsidRPr="001747A3" w:rsidRDefault="003204B6" w:rsidP="003204B6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Установка какой крепи показана на рисунке?</w:t>
      </w:r>
    </w:p>
    <w:p w14:paraId="175B39AF" w14:textId="6667347B" w:rsidR="003204B6" w:rsidRPr="00F8170F" w:rsidRDefault="003204B6" w:rsidP="00F8170F">
      <w:pPr>
        <w:pStyle w:val="a5"/>
        <w:rPr>
          <w:szCs w:val="28"/>
        </w:rPr>
      </w:pPr>
      <w:r w:rsidRPr="005F2792">
        <w:rPr>
          <w:szCs w:val="28"/>
        </w:rPr>
        <w:t xml:space="preserve"> </w:t>
      </w:r>
      <w:r w:rsidRPr="005F2792">
        <w:rPr>
          <w:noProof/>
          <w:szCs w:val="28"/>
        </w:rPr>
        <w:drawing>
          <wp:inline distT="0" distB="0" distL="0" distR="0" wp14:anchorId="335252EC" wp14:editId="7843F475">
            <wp:extent cx="1283970" cy="1828800"/>
            <wp:effectExtent l="0" t="0" r="0" b="0"/>
            <wp:docPr id="13" name="Рисунок 11" descr="Tu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ub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6170B91C" w14:textId="77777777" w:rsidTr="00870CC5">
        <w:trPr>
          <w:trHeight w:val="229"/>
        </w:trPr>
        <w:tc>
          <w:tcPr>
            <w:tcW w:w="2850" w:type="dxa"/>
          </w:tcPr>
          <w:p w14:paraId="627B0EE0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F68CD4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85789A" w14:textId="1573DF3A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Тюбинговой</w:t>
            </w:r>
          </w:p>
        </w:tc>
      </w:tr>
    </w:tbl>
    <w:p w14:paraId="21C0B41C" w14:textId="77777777" w:rsidR="003204B6" w:rsidRPr="001747A3" w:rsidRDefault="003204B6" w:rsidP="003204B6">
      <w:pPr>
        <w:rPr>
          <w:b/>
          <w:i/>
          <w:color w:val="C00000"/>
          <w:sz w:val="28"/>
          <w:szCs w:val="28"/>
        </w:rPr>
      </w:pPr>
    </w:p>
    <w:p w14:paraId="78CA5F39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06B411BC" w14:textId="77777777" w:rsidR="003204B6" w:rsidRPr="001747A3" w:rsidRDefault="004B016C" w:rsidP="003204B6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Какой цифрой</w:t>
      </w:r>
      <w:r w:rsidR="003204B6" w:rsidRPr="001747A3">
        <w:rPr>
          <w:rFonts w:eastAsia="Times New Roman" w:cstheme="minorHAnsi"/>
          <w:b/>
          <w:sz w:val="28"/>
          <w:szCs w:val="28"/>
        </w:rPr>
        <w:t xml:space="preserve"> на рисунке </w:t>
      </w:r>
      <w:r>
        <w:rPr>
          <w:rFonts w:eastAsia="Times New Roman" w:cstheme="minorHAnsi"/>
          <w:b/>
          <w:sz w:val="28"/>
          <w:szCs w:val="28"/>
        </w:rPr>
        <w:t>обозначено ходовое отделение?</w:t>
      </w:r>
    </w:p>
    <w:p w14:paraId="0A5B5747" w14:textId="1B8D1E7B" w:rsidR="003204B6" w:rsidRPr="00F8170F" w:rsidRDefault="003204B6" w:rsidP="00F8170F">
      <w:pPr>
        <w:jc w:val="both"/>
        <w:rPr>
          <w:sz w:val="28"/>
          <w:szCs w:val="28"/>
        </w:rPr>
      </w:pPr>
      <w:r w:rsidRPr="005F2792">
        <w:rPr>
          <w:noProof/>
          <w:sz w:val="22"/>
        </w:rPr>
        <w:drawing>
          <wp:inline distT="0" distB="0" distL="0" distR="0" wp14:anchorId="62062CB4" wp14:editId="21EDED81">
            <wp:extent cx="1881505" cy="1682115"/>
            <wp:effectExtent l="0" t="0" r="4445" b="0"/>
            <wp:docPr id="14" name="Рисунок 10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12E84391" w14:textId="77777777" w:rsidTr="00870CC5">
        <w:trPr>
          <w:trHeight w:val="229"/>
        </w:trPr>
        <w:tc>
          <w:tcPr>
            <w:tcW w:w="2850" w:type="dxa"/>
          </w:tcPr>
          <w:p w14:paraId="515446AF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92878E0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B1DFED" w14:textId="6A7DE9C1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4</w:t>
            </w:r>
          </w:p>
        </w:tc>
      </w:tr>
    </w:tbl>
    <w:p w14:paraId="6D2FF138" w14:textId="77777777" w:rsidR="003204B6" w:rsidRPr="001747A3" w:rsidRDefault="003204B6" w:rsidP="003204B6">
      <w:pPr>
        <w:rPr>
          <w:b/>
          <w:i/>
          <w:color w:val="C00000"/>
          <w:sz w:val="28"/>
          <w:szCs w:val="28"/>
        </w:rPr>
      </w:pPr>
    </w:p>
    <w:p w14:paraId="6345D48C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18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08F7EB96" w14:textId="77777777" w:rsidR="003204B6" w:rsidRPr="001747A3" w:rsidRDefault="004B016C" w:rsidP="003204B6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Под какой цифрой на </w:t>
      </w:r>
      <w:r w:rsidRPr="001747A3">
        <w:rPr>
          <w:rFonts w:eastAsia="Times New Roman" w:cstheme="minorHAnsi"/>
          <w:b/>
          <w:sz w:val="28"/>
          <w:szCs w:val="28"/>
        </w:rPr>
        <w:t>представленн</w:t>
      </w:r>
      <w:r>
        <w:rPr>
          <w:rFonts w:eastAsia="Times New Roman" w:cstheme="minorHAnsi"/>
          <w:b/>
          <w:sz w:val="28"/>
          <w:szCs w:val="28"/>
        </w:rPr>
        <w:t>ом</w:t>
      </w:r>
      <w:r w:rsidRPr="001747A3">
        <w:rPr>
          <w:rFonts w:eastAsia="Times New Roman" w:cstheme="minorHAnsi"/>
          <w:b/>
          <w:sz w:val="28"/>
          <w:szCs w:val="28"/>
        </w:rPr>
        <w:t xml:space="preserve"> рисунке </w:t>
      </w:r>
      <w:r>
        <w:rPr>
          <w:rFonts w:eastAsia="Times New Roman" w:cstheme="minorHAnsi"/>
          <w:b/>
          <w:sz w:val="28"/>
          <w:szCs w:val="28"/>
        </w:rPr>
        <w:t>обозначена выработ</w:t>
      </w:r>
      <w:r w:rsidRPr="001747A3">
        <w:rPr>
          <w:rFonts w:eastAsia="Times New Roman" w:cstheme="minorHAnsi"/>
          <w:b/>
          <w:sz w:val="28"/>
          <w:szCs w:val="28"/>
        </w:rPr>
        <w:t>к</w:t>
      </w:r>
      <w:r>
        <w:rPr>
          <w:rFonts w:eastAsia="Times New Roman" w:cstheme="minorHAnsi"/>
          <w:b/>
          <w:sz w:val="28"/>
          <w:szCs w:val="28"/>
        </w:rPr>
        <w:t>а,</w:t>
      </w:r>
      <w:r w:rsidRPr="001747A3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закреплена</w:t>
      </w:r>
      <w:r>
        <w:rPr>
          <w:rFonts w:eastAsia="Times New Roman" w:cstheme="minorHAnsi"/>
          <w:b/>
          <w:sz w:val="28"/>
          <w:szCs w:val="28"/>
        </w:rPr>
        <w:t>я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 металлической крепью из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спецпрофиля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 СВП</w:t>
      </w:r>
      <w:r w:rsidR="003204B6" w:rsidRPr="001747A3">
        <w:rPr>
          <w:rFonts w:eastAsia="Times New Roman" w:cstheme="minorHAnsi"/>
          <w:b/>
          <w:sz w:val="28"/>
          <w:szCs w:val="28"/>
        </w:rPr>
        <w:t>?</w:t>
      </w:r>
    </w:p>
    <w:p w14:paraId="62F84231" w14:textId="231887B6" w:rsidR="003204B6" w:rsidRPr="00F8170F" w:rsidRDefault="003204B6" w:rsidP="00F8170F">
      <w:pPr>
        <w:ind w:firstLine="709"/>
        <w:jc w:val="both"/>
        <w:rPr>
          <w:sz w:val="28"/>
          <w:szCs w:val="28"/>
        </w:rPr>
      </w:pPr>
      <w:r w:rsidRPr="005F2792">
        <w:rPr>
          <w:b/>
          <w:noProof/>
        </w:rPr>
        <w:drawing>
          <wp:inline distT="0" distB="0" distL="0" distR="0" wp14:anchorId="3FBD27DC" wp14:editId="56AEED06">
            <wp:extent cx="1581150" cy="1064260"/>
            <wp:effectExtent l="0" t="0" r="0" b="2540"/>
            <wp:docPr id="26" name="Picture 2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25851E7D" w14:textId="77777777" w:rsidTr="00870CC5">
        <w:trPr>
          <w:trHeight w:val="229"/>
        </w:trPr>
        <w:tc>
          <w:tcPr>
            <w:tcW w:w="2850" w:type="dxa"/>
          </w:tcPr>
          <w:p w14:paraId="7FE5E237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246359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04217A" w14:textId="2F28EAC8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2</w:t>
            </w:r>
          </w:p>
        </w:tc>
      </w:tr>
    </w:tbl>
    <w:p w14:paraId="69103ED2" w14:textId="77777777" w:rsidR="003204B6" w:rsidRPr="001747A3" w:rsidRDefault="003204B6" w:rsidP="003204B6">
      <w:pPr>
        <w:rPr>
          <w:b/>
          <w:i/>
          <w:color w:val="C00000"/>
          <w:sz w:val="28"/>
          <w:szCs w:val="28"/>
        </w:rPr>
      </w:pPr>
    </w:p>
    <w:p w14:paraId="2F46E325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4B016C">
        <w:rPr>
          <w:b/>
          <w:i/>
          <w:color w:val="2E74B5"/>
          <w:sz w:val="28"/>
          <w:szCs w:val="28"/>
        </w:rPr>
        <w:t>19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4D84C8A6" w14:textId="77777777" w:rsidR="003204B6" w:rsidRPr="001747A3" w:rsidRDefault="003204B6" w:rsidP="003204B6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</w:t>
      </w:r>
      <w:r>
        <w:rPr>
          <w:rFonts w:eastAsia="Times New Roman" w:cstheme="minorHAnsi"/>
          <w:b/>
          <w:sz w:val="28"/>
          <w:szCs w:val="28"/>
        </w:rPr>
        <w:t>ой</w:t>
      </w:r>
      <w:r w:rsidRPr="001747A3"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>вид рудничного транспорта представлен на данных рисунках?</w:t>
      </w:r>
    </w:p>
    <w:p w14:paraId="351BB3F5" w14:textId="6A3CF1BC" w:rsidR="003204B6" w:rsidRPr="00F8170F" w:rsidRDefault="003204B6" w:rsidP="00F8170F">
      <w:pPr>
        <w:ind w:firstLine="709"/>
        <w:jc w:val="both"/>
        <w:rPr>
          <w:sz w:val="28"/>
          <w:szCs w:val="28"/>
        </w:rPr>
      </w:pPr>
      <w:r w:rsidRPr="005F2792">
        <w:rPr>
          <w:b/>
          <w:noProof/>
        </w:rPr>
        <w:drawing>
          <wp:inline distT="0" distB="0" distL="0" distR="0" wp14:anchorId="0FC7F1AC" wp14:editId="048F1BF2">
            <wp:extent cx="1581150" cy="1064260"/>
            <wp:effectExtent l="0" t="0" r="0" b="2540"/>
            <wp:docPr id="28" name="Picture 25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6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51017A4D" w14:textId="77777777" w:rsidTr="00870CC5">
        <w:trPr>
          <w:trHeight w:val="229"/>
        </w:trPr>
        <w:tc>
          <w:tcPr>
            <w:tcW w:w="2850" w:type="dxa"/>
          </w:tcPr>
          <w:p w14:paraId="07CD4DCC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2E3956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5A9B38" w14:textId="119A44E5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рельсовый</w:t>
            </w:r>
          </w:p>
        </w:tc>
      </w:tr>
    </w:tbl>
    <w:p w14:paraId="02D392AD" w14:textId="77777777" w:rsidR="003204B6" w:rsidRPr="001747A3" w:rsidRDefault="003204B6" w:rsidP="003204B6">
      <w:pPr>
        <w:rPr>
          <w:b/>
          <w:i/>
          <w:color w:val="C00000"/>
          <w:sz w:val="28"/>
          <w:szCs w:val="28"/>
        </w:rPr>
      </w:pPr>
    </w:p>
    <w:p w14:paraId="09AEB411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72433DE7" w14:textId="3884BC22" w:rsidR="003204B6" w:rsidRPr="00F8170F" w:rsidRDefault="003204B6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тип крепи, как правило, применяется для крепления вертикальных стволов калийных рудников на участках</w:t>
      </w:r>
      <w:r w:rsidR="004B016C">
        <w:rPr>
          <w:rFonts w:eastAsia="Times New Roman" w:cstheme="minorHAnsi"/>
          <w:b/>
          <w:sz w:val="28"/>
          <w:szCs w:val="28"/>
        </w:rPr>
        <w:t>,</w:t>
      </w:r>
      <w:r w:rsidRPr="001747A3">
        <w:rPr>
          <w:rFonts w:eastAsia="Times New Roman" w:cstheme="minorHAnsi"/>
          <w:b/>
          <w:sz w:val="28"/>
          <w:szCs w:val="28"/>
        </w:rPr>
        <w:t xml:space="preserve"> пересекающих водоносные пласты?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DB82B70" w14:textId="77777777" w:rsidTr="00870CC5">
        <w:trPr>
          <w:trHeight w:val="229"/>
        </w:trPr>
        <w:tc>
          <w:tcPr>
            <w:tcW w:w="2850" w:type="dxa"/>
          </w:tcPr>
          <w:p w14:paraId="22FA8009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F0E8E64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798A36" w14:textId="24281BEA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Чугунная тюбинговая крепь</w:t>
            </w:r>
          </w:p>
        </w:tc>
      </w:tr>
    </w:tbl>
    <w:p w14:paraId="18AAAA9D" w14:textId="77777777" w:rsidR="003204B6" w:rsidRPr="001747A3" w:rsidRDefault="003204B6" w:rsidP="001747A3">
      <w:pPr>
        <w:rPr>
          <w:b/>
          <w:i/>
          <w:color w:val="C00000"/>
          <w:sz w:val="28"/>
          <w:szCs w:val="28"/>
        </w:rPr>
      </w:pPr>
    </w:p>
    <w:p w14:paraId="66600341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4020B468" w14:textId="30EA7230" w:rsidR="003204B6" w:rsidRPr="00F8170F" w:rsidRDefault="003204B6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Как называется участок строящегося ствола, предназначенный для монтажа постоянного горнопроходческого оборудования (проходческого полка и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т.д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>)?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F8170F" w14:paraId="73C0C5AE" w14:textId="77777777" w:rsidTr="00870CC5">
        <w:trPr>
          <w:trHeight w:val="229"/>
        </w:trPr>
        <w:tc>
          <w:tcPr>
            <w:tcW w:w="2850" w:type="dxa"/>
          </w:tcPr>
          <w:p w14:paraId="43D2681F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9F139E9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798E1" w14:textId="12348146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Технологический отход</w:t>
            </w:r>
          </w:p>
        </w:tc>
      </w:tr>
    </w:tbl>
    <w:p w14:paraId="41B5E1DB" w14:textId="77777777" w:rsidR="003204B6" w:rsidRDefault="003204B6" w:rsidP="001747A3">
      <w:pPr>
        <w:rPr>
          <w:b/>
          <w:i/>
          <w:color w:val="C00000"/>
          <w:sz w:val="28"/>
          <w:szCs w:val="28"/>
        </w:rPr>
      </w:pPr>
    </w:p>
    <w:p w14:paraId="79A673DC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</w:t>
      </w:r>
      <w:r w:rsidR="000F3A1E" w:rsidRPr="00B45A7E">
        <w:rPr>
          <w:b/>
          <w:i/>
          <w:color w:val="C00000"/>
          <w:sz w:val="28"/>
          <w:szCs w:val="28"/>
        </w:rPr>
        <w:t>ПК-1 – ИПК-1.</w:t>
      </w:r>
      <w:r w:rsidR="000F3A1E" w:rsidRPr="000F3A1E">
        <w:rPr>
          <w:b/>
          <w:i/>
          <w:color w:val="C00000"/>
          <w:sz w:val="28"/>
          <w:szCs w:val="28"/>
        </w:rPr>
        <w:t>2</w:t>
      </w:r>
      <w:r w:rsidRPr="001747A3">
        <w:rPr>
          <w:b/>
          <w:i/>
          <w:color w:val="C00000"/>
          <w:sz w:val="28"/>
          <w:szCs w:val="28"/>
        </w:rPr>
        <w:t>)</w:t>
      </w:r>
    </w:p>
    <w:p w14:paraId="04ADC47E" w14:textId="7C6CB687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Какие шпуры взрывается первыми с целью образования полости и создания дополнительной свободной поверхности для работы последующих шпуров?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CA306C1" w14:textId="77777777" w:rsidTr="00870CC5">
        <w:trPr>
          <w:trHeight w:val="229"/>
        </w:trPr>
        <w:tc>
          <w:tcPr>
            <w:tcW w:w="2850" w:type="dxa"/>
          </w:tcPr>
          <w:p w14:paraId="3711E7C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F63083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AFDC4B" w14:textId="40D3A8A2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Врубовые</w:t>
            </w:r>
          </w:p>
        </w:tc>
      </w:tr>
    </w:tbl>
    <w:p w14:paraId="1957CC66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5849287D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015BB173" w14:textId="75757141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Какое ВВ принято в качестве эталонного при расчете параметров БВР?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B5ADC9A" w14:textId="77777777" w:rsidTr="00870CC5">
        <w:trPr>
          <w:trHeight w:val="229"/>
        </w:trPr>
        <w:tc>
          <w:tcPr>
            <w:tcW w:w="2850" w:type="dxa"/>
          </w:tcPr>
          <w:p w14:paraId="046C4E77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A0AE107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67B36B" w14:textId="02EF64B2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Аммонит №6ЖВ</w:t>
            </w:r>
          </w:p>
        </w:tc>
      </w:tr>
    </w:tbl>
    <w:p w14:paraId="35B33F53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389135FC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4D5E6E2A" w14:textId="050072C2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При составлении графика цикличной организации (циклограммы) горнопроходческих работ, в какое время цикла рекомендовано выполнение взрывных работ?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330A42ED" w14:textId="77777777" w:rsidTr="00870CC5">
        <w:trPr>
          <w:trHeight w:val="229"/>
        </w:trPr>
        <w:tc>
          <w:tcPr>
            <w:tcW w:w="2850" w:type="dxa"/>
          </w:tcPr>
          <w:p w14:paraId="78064B11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47ACB74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DBF9C9" w14:textId="4212B2A5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 конце цикла</w:t>
            </w:r>
          </w:p>
        </w:tc>
      </w:tr>
    </w:tbl>
    <w:p w14:paraId="3AB51F5E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51813862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2D867124" w14:textId="00438C98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вид взрывания разрешен Правилами безопасности при ведении взрывных работ на подземных работах в шахтах опасных по взрыву газа или пыли?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A5152BD" w14:textId="77777777" w:rsidTr="00870CC5">
        <w:trPr>
          <w:trHeight w:val="229"/>
        </w:trPr>
        <w:tc>
          <w:tcPr>
            <w:tcW w:w="2850" w:type="dxa"/>
          </w:tcPr>
          <w:p w14:paraId="462BBB2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B82BED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79EBA1" w14:textId="370164D8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Электрический</w:t>
            </w:r>
          </w:p>
        </w:tc>
      </w:tr>
    </w:tbl>
    <w:p w14:paraId="19AF4CD2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7522C67D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6A69CEDA" w14:textId="28FA049B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патрон ВВ с введенным в него средством инициирования?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3714BEAC" w14:textId="77777777" w:rsidTr="00870CC5">
        <w:trPr>
          <w:trHeight w:val="229"/>
        </w:trPr>
        <w:tc>
          <w:tcPr>
            <w:tcW w:w="2850" w:type="dxa"/>
          </w:tcPr>
          <w:p w14:paraId="246AD36F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13E16F3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034903" w14:textId="12947D69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Патрон-боевик</w:t>
            </w:r>
          </w:p>
        </w:tc>
      </w:tr>
    </w:tbl>
    <w:p w14:paraId="78315E54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18FCB441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5A121810" w14:textId="46377D6E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В каких случаях Правилами безопасности при ведении взрывных работ не разрешается применение неэлектрических систем инициирования?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2435F4F4" w14:textId="77777777" w:rsidTr="00870CC5">
        <w:trPr>
          <w:trHeight w:val="229"/>
        </w:trPr>
        <w:tc>
          <w:tcPr>
            <w:tcW w:w="2850" w:type="dxa"/>
          </w:tcPr>
          <w:p w14:paraId="05B13EB2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BEE90F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FFDFB4" w14:textId="0CB9A85B" w:rsidR="00F8170F" w:rsidRPr="009F32C0" w:rsidRDefault="00F8170F" w:rsidP="00870CC5">
            <w:pPr>
              <w:rPr>
                <w:sz w:val="28"/>
                <w:szCs w:val="28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 шахтах, опасных по взрыву газа или пыли</w:t>
            </w:r>
          </w:p>
        </w:tc>
      </w:tr>
    </w:tbl>
    <w:p w14:paraId="0331F8A1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2F1BF1A9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2</w:t>
      </w:r>
      <w:r w:rsidR="004B016C">
        <w:rPr>
          <w:b/>
          <w:i/>
          <w:color w:val="2E74B5"/>
          <w:sz w:val="28"/>
          <w:szCs w:val="28"/>
        </w:rPr>
        <w:t>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20C11722" w14:textId="1116E56B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В </w:t>
      </w:r>
      <w:r>
        <w:rPr>
          <w:rFonts w:eastAsia="Times New Roman" w:cstheme="minorHAnsi"/>
          <w:b/>
          <w:sz w:val="28"/>
          <w:szCs w:val="28"/>
        </w:rPr>
        <w:t>соответствии с</w:t>
      </w:r>
      <w:r w:rsidRPr="001747A3">
        <w:rPr>
          <w:rFonts w:eastAsia="Times New Roman" w:cstheme="minorHAnsi"/>
          <w:b/>
          <w:sz w:val="28"/>
          <w:szCs w:val="28"/>
        </w:rPr>
        <w:t xml:space="preserve"> Правилами безопасности при ведении взрывных работ разрешается </w:t>
      </w:r>
      <w:r>
        <w:rPr>
          <w:rFonts w:eastAsia="Times New Roman" w:cstheme="minorHAnsi"/>
          <w:b/>
          <w:sz w:val="28"/>
          <w:szCs w:val="28"/>
        </w:rPr>
        <w:t xml:space="preserve">ли </w:t>
      </w:r>
      <w:r w:rsidRPr="001747A3">
        <w:rPr>
          <w:rFonts w:eastAsia="Times New Roman" w:cstheme="minorHAnsi"/>
          <w:b/>
          <w:sz w:val="28"/>
          <w:szCs w:val="28"/>
        </w:rPr>
        <w:t xml:space="preserve">применение </w:t>
      </w:r>
      <w:r>
        <w:rPr>
          <w:rFonts w:eastAsia="Times New Roman" w:cstheme="minorHAnsi"/>
          <w:b/>
          <w:sz w:val="28"/>
          <w:szCs w:val="28"/>
        </w:rPr>
        <w:t xml:space="preserve">ВВ второго класса </w:t>
      </w:r>
      <w:r w:rsidRPr="001747A3">
        <w:rPr>
          <w:rFonts w:eastAsia="Times New Roman" w:cstheme="minorHAnsi"/>
          <w:b/>
          <w:sz w:val="28"/>
          <w:szCs w:val="28"/>
        </w:rPr>
        <w:t>в шахтах, опасных по взрыву газа или пыли?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6320D841" w14:textId="77777777" w:rsidTr="00870CC5">
        <w:trPr>
          <w:trHeight w:val="229"/>
        </w:trPr>
        <w:tc>
          <w:tcPr>
            <w:tcW w:w="2850" w:type="dxa"/>
          </w:tcPr>
          <w:p w14:paraId="18A9945A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AD0183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1FCDA3" w14:textId="2145FC40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Не разрешается</w:t>
            </w:r>
          </w:p>
        </w:tc>
      </w:tr>
    </w:tbl>
    <w:p w14:paraId="2AA140D4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0740D7D1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4B016C">
        <w:rPr>
          <w:b/>
          <w:i/>
          <w:color w:val="2E74B5"/>
          <w:sz w:val="28"/>
          <w:szCs w:val="28"/>
        </w:rPr>
        <w:t>29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65083AD1" w14:textId="791E86D1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называются продольные брусья коробчатого или рельсового профиля, служащие для направления движения подъемных сосудов в вертикальных стволах?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32E8E49E" w14:textId="77777777" w:rsidTr="00870CC5">
        <w:trPr>
          <w:trHeight w:val="229"/>
        </w:trPr>
        <w:tc>
          <w:tcPr>
            <w:tcW w:w="2850" w:type="dxa"/>
          </w:tcPr>
          <w:p w14:paraId="6D3B225E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0A2583A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1F6816" w14:textId="5B3D3417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проводники</w:t>
            </w:r>
          </w:p>
        </w:tc>
      </w:tr>
    </w:tbl>
    <w:p w14:paraId="07C547F5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3666484A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B45A7E">
        <w:rPr>
          <w:b/>
          <w:i/>
          <w:color w:val="C00000"/>
          <w:sz w:val="28"/>
          <w:szCs w:val="28"/>
        </w:rPr>
        <w:t>(ПК-1 – ИПК-1.</w:t>
      </w:r>
      <w:r w:rsidR="003A620F" w:rsidRPr="000F3A1E">
        <w:rPr>
          <w:b/>
          <w:i/>
          <w:color w:val="C00000"/>
          <w:sz w:val="28"/>
          <w:szCs w:val="28"/>
        </w:rPr>
        <w:t>2</w:t>
      </w:r>
      <w:r w:rsidR="003A620F" w:rsidRPr="00B45A7E">
        <w:rPr>
          <w:b/>
          <w:i/>
          <w:color w:val="C00000"/>
          <w:sz w:val="28"/>
          <w:szCs w:val="28"/>
        </w:rPr>
        <w:t>)</w:t>
      </w:r>
    </w:p>
    <w:p w14:paraId="542801E5" w14:textId="7F7CCCE5" w:rsidR="001747A3" w:rsidRPr="00F8170F" w:rsidRDefault="001747A3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называются элементы армирования ствола для крепления проводников, элементов ходового отделения и трубно-кабельных коммуникаций?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703C91F" w14:textId="77777777" w:rsidTr="00870CC5">
        <w:trPr>
          <w:trHeight w:val="229"/>
        </w:trPr>
        <w:tc>
          <w:tcPr>
            <w:tcW w:w="2850" w:type="dxa"/>
          </w:tcPr>
          <w:p w14:paraId="77A4AE6E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C4B40A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3BA3B3" w14:textId="2F51983D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расстрелы</w:t>
            </w:r>
          </w:p>
        </w:tc>
      </w:tr>
    </w:tbl>
    <w:p w14:paraId="1DDD9ED0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5A224543" w14:textId="77777777" w:rsidR="00A8372A" w:rsidRDefault="00B45A7E" w:rsidP="00A8372A">
      <w:pPr>
        <w:rPr>
          <w:i/>
          <w:sz w:val="28"/>
          <w:szCs w:val="28"/>
        </w:rPr>
      </w:pPr>
      <w:r w:rsidRPr="00B45A7E">
        <w:rPr>
          <w:i/>
          <w:sz w:val="28"/>
          <w:szCs w:val="28"/>
        </w:rPr>
        <w:t>ИПК-1.3 Осуществляет выбор технологических решений с учетом методов контроля в области строительства и эксплуатации объектов горного производства.</w:t>
      </w:r>
    </w:p>
    <w:p w14:paraId="6FC801EA" w14:textId="77777777" w:rsidR="00B45A7E" w:rsidRPr="00B45A7E" w:rsidRDefault="00B45A7E" w:rsidP="00A8372A">
      <w:pPr>
        <w:rPr>
          <w:i/>
          <w:sz w:val="28"/>
          <w:szCs w:val="28"/>
        </w:rPr>
      </w:pPr>
    </w:p>
    <w:p w14:paraId="66FE6165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Pr="001747A3">
        <w:rPr>
          <w:b/>
          <w:i/>
          <w:color w:val="C00000"/>
          <w:sz w:val="28"/>
          <w:szCs w:val="28"/>
        </w:rPr>
        <w:t>(ПК-</w:t>
      </w:r>
      <w:r>
        <w:rPr>
          <w:b/>
          <w:i/>
          <w:color w:val="C00000"/>
          <w:sz w:val="28"/>
          <w:szCs w:val="28"/>
        </w:rPr>
        <w:t>1</w:t>
      </w:r>
      <w:r w:rsidRPr="001747A3">
        <w:rPr>
          <w:b/>
          <w:i/>
          <w:color w:val="C00000"/>
          <w:sz w:val="28"/>
          <w:szCs w:val="28"/>
        </w:rPr>
        <w:t xml:space="preserve"> – </w:t>
      </w:r>
      <w:r>
        <w:rPr>
          <w:rFonts w:eastAsiaTheme="majorEastAsia" w:cstheme="minorHAnsi"/>
          <w:i/>
          <w:color w:val="C00000"/>
          <w:sz w:val="28"/>
          <w:szCs w:val="28"/>
        </w:rPr>
        <w:t>ИПК-1.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3</w:t>
      </w:r>
      <w:r w:rsidRPr="001747A3">
        <w:rPr>
          <w:b/>
          <w:i/>
          <w:color w:val="C00000"/>
          <w:sz w:val="28"/>
          <w:szCs w:val="28"/>
        </w:rPr>
        <w:t>)</w:t>
      </w:r>
    </w:p>
    <w:p w14:paraId="49C7FFFB" w14:textId="030D8440" w:rsidR="00A8372A" w:rsidRPr="00F8170F" w:rsidRDefault="00B45A7E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B45A7E">
        <w:rPr>
          <w:rFonts w:eastAsia="Times New Roman" w:cstheme="minorHAnsi"/>
          <w:b/>
          <w:sz w:val="28"/>
          <w:szCs w:val="28"/>
        </w:rPr>
        <w:t xml:space="preserve"> Сечение ствола вчерне представляет собой поперечный разрез 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41C21B71" w14:textId="77777777" w:rsidTr="00870CC5">
        <w:trPr>
          <w:trHeight w:val="229"/>
        </w:trPr>
        <w:tc>
          <w:tcPr>
            <w:tcW w:w="2850" w:type="dxa"/>
          </w:tcPr>
          <w:p w14:paraId="70B73B11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61ED38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D64282" w14:textId="21BA2BFD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B45A7E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при проходке ствола</w:t>
            </w:r>
          </w:p>
        </w:tc>
      </w:tr>
    </w:tbl>
    <w:p w14:paraId="18B426B0" w14:textId="77777777" w:rsidR="00B45A7E" w:rsidRDefault="00B45A7E" w:rsidP="00A8372A">
      <w:pPr>
        <w:rPr>
          <w:b/>
          <w:i/>
          <w:color w:val="C00000"/>
          <w:sz w:val="28"/>
          <w:szCs w:val="28"/>
        </w:rPr>
      </w:pPr>
    </w:p>
    <w:p w14:paraId="523CF3FF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0769511C" w14:textId="77777777" w:rsidR="00B45A7E" w:rsidRPr="00B45A7E" w:rsidRDefault="00B45A7E" w:rsidP="00B45A7E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Укажите</w:t>
      </w:r>
      <w:r w:rsidRPr="00B45A7E">
        <w:rPr>
          <w:rFonts w:eastAsia="Times New Roman" w:cstheme="minorHAnsi"/>
          <w:b/>
          <w:sz w:val="28"/>
          <w:szCs w:val="28"/>
        </w:rPr>
        <w:t xml:space="preserve"> на рисунке схему проходки ствола с цементацией пород.   </w:t>
      </w:r>
    </w:p>
    <w:p w14:paraId="6E595FFB" w14:textId="77777777" w:rsidR="00B45A7E" w:rsidRPr="00B45A7E" w:rsidRDefault="00B45A7E" w:rsidP="00B45A7E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B45A7E">
        <w:rPr>
          <w:rFonts w:eastAsia="Times New Roman" w:cstheme="minorHAnsi"/>
          <w:b/>
          <w:sz w:val="28"/>
          <w:szCs w:val="28"/>
        </w:rPr>
        <w:t xml:space="preserve"> </w:t>
      </w:r>
    </w:p>
    <w:p w14:paraId="75C424F4" w14:textId="77777777" w:rsidR="00B45A7E" w:rsidRPr="00B45A7E" w:rsidRDefault="00B45A7E" w:rsidP="00B45A7E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</w:p>
    <w:p w14:paraId="36F45B76" w14:textId="4F558419" w:rsidR="00A8372A" w:rsidRPr="00F8170F" w:rsidRDefault="00B45A7E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D239F2">
        <w:rPr>
          <w:sz w:val="24"/>
          <w:szCs w:val="24"/>
        </w:rPr>
        <w:object w:dxaOrig="4320" w:dyaOrig="2317" w14:anchorId="06913A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7.75pt;height:129.75pt" o:ole="">
            <v:imagedata r:id="rId12" o:title=""/>
          </v:shape>
          <o:OLEObject Type="Embed" ProgID="PBrush" ShapeID="_x0000_i1025" DrawAspect="Content" ObjectID="_1837929830" r:id="rId13"/>
        </w:objec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595FEE9A" w14:textId="77777777" w:rsidTr="00870CC5">
        <w:trPr>
          <w:trHeight w:val="229"/>
        </w:trPr>
        <w:tc>
          <w:tcPr>
            <w:tcW w:w="2850" w:type="dxa"/>
          </w:tcPr>
          <w:p w14:paraId="74E2D0F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7832C8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40F766" w14:textId="38D38ECA" w:rsidR="00F8170F" w:rsidRPr="009F32C0" w:rsidRDefault="00F8170F" w:rsidP="00870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765924F" w14:textId="77777777" w:rsidR="00B45A7E" w:rsidRDefault="00B45A7E" w:rsidP="00A8372A">
      <w:pPr>
        <w:rPr>
          <w:b/>
          <w:i/>
          <w:color w:val="C00000"/>
          <w:sz w:val="28"/>
          <w:szCs w:val="28"/>
        </w:rPr>
      </w:pPr>
    </w:p>
    <w:p w14:paraId="4DAB1F10" w14:textId="77777777" w:rsidR="00F8170F" w:rsidRDefault="00F8170F" w:rsidP="00A8372A">
      <w:pPr>
        <w:rPr>
          <w:b/>
          <w:i/>
          <w:color w:val="C00000"/>
          <w:sz w:val="28"/>
          <w:szCs w:val="28"/>
        </w:rPr>
      </w:pPr>
    </w:p>
    <w:p w14:paraId="21836F49" w14:textId="77777777" w:rsidR="00F8170F" w:rsidRPr="001747A3" w:rsidRDefault="00F8170F" w:rsidP="00A8372A">
      <w:pPr>
        <w:rPr>
          <w:b/>
          <w:i/>
          <w:color w:val="C00000"/>
          <w:sz w:val="28"/>
          <w:szCs w:val="28"/>
        </w:rPr>
      </w:pPr>
    </w:p>
    <w:p w14:paraId="6EAAD5BC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lastRenderedPageBreak/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2AD682DC" w14:textId="77777777" w:rsidR="00B45A7E" w:rsidRPr="00B45A7E" w:rsidRDefault="00B45A7E" w:rsidP="00A8372A">
      <w:pPr>
        <w:rPr>
          <w:b/>
          <w:i/>
          <w:sz w:val="28"/>
          <w:szCs w:val="28"/>
        </w:rPr>
      </w:pPr>
      <w:r w:rsidRPr="00B45A7E">
        <w:rPr>
          <w:b/>
          <w:i/>
          <w:sz w:val="28"/>
          <w:szCs w:val="28"/>
        </w:rPr>
        <w:t>Укажите на рисунке ходовое отделение</w:t>
      </w:r>
    </w:p>
    <w:p w14:paraId="055BEC34" w14:textId="312542B3" w:rsidR="00A8372A" w:rsidRPr="00F8170F" w:rsidRDefault="00B45A7E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noProof/>
          <w:sz w:val="28"/>
          <w:szCs w:val="28"/>
          <w:lang w:eastAsia="ru-RU"/>
        </w:rPr>
        <w:drawing>
          <wp:inline distT="0" distB="0" distL="0" distR="0" wp14:anchorId="7583E26D" wp14:editId="0C7774DF">
            <wp:extent cx="2225040" cy="1993265"/>
            <wp:effectExtent l="0" t="0" r="381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8372A">
        <w:rPr>
          <w:rFonts w:cstheme="minorHAnsi"/>
          <w:b/>
          <w:i/>
          <w:sz w:val="28"/>
          <w:szCs w:val="28"/>
        </w:rPr>
        <w:t xml:space="preserve">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14F8CAF3" w14:textId="77777777" w:rsidTr="00870CC5">
        <w:trPr>
          <w:trHeight w:val="229"/>
        </w:trPr>
        <w:tc>
          <w:tcPr>
            <w:tcW w:w="2850" w:type="dxa"/>
          </w:tcPr>
          <w:p w14:paraId="5F685556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09EB49E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83DE6D" w14:textId="6A871393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4 </w:t>
            </w:r>
          </w:p>
        </w:tc>
      </w:tr>
    </w:tbl>
    <w:p w14:paraId="32814502" w14:textId="77777777" w:rsidR="00A8372A" w:rsidRPr="001747A3" w:rsidRDefault="00A8372A" w:rsidP="00A8372A">
      <w:pPr>
        <w:rPr>
          <w:b/>
          <w:i/>
          <w:color w:val="C00000"/>
          <w:sz w:val="28"/>
          <w:szCs w:val="28"/>
        </w:rPr>
      </w:pPr>
    </w:p>
    <w:p w14:paraId="24412775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52483DFD" w14:textId="6A71FFC7" w:rsidR="00A8372A" w:rsidRPr="00F8170F" w:rsidRDefault="00A8372A" w:rsidP="00F8170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Расстояние от конца вентиляционных труб до забоя в шахтах </w:t>
      </w:r>
      <w:r w:rsidRPr="001747A3">
        <w:rPr>
          <w:rFonts w:eastAsia="Times New Roman" w:cstheme="minorHAnsi"/>
          <w:b/>
          <w:sz w:val="28"/>
          <w:szCs w:val="28"/>
          <w:u w:val="single"/>
        </w:rPr>
        <w:t>не опасных</w:t>
      </w:r>
      <w:r w:rsidRPr="001747A3">
        <w:rPr>
          <w:rFonts w:eastAsia="Times New Roman" w:cstheme="minorHAnsi"/>
          <w:b/>
          <w:sz w:val="28"/>
          <w:szCs w:val="28"/>
        </w:rPr>
        <w:t xml:space="preserve"> по выбросу газа не должно превышать…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2E14BAF2" w14:textId="77777777" w:rsidTr="00870CC5">
        <w:trPr>
          <w:trHeight w:val="229"/>
        </w:trPr>
        <w:tc>
          <w:tcPr>
            <w:tcW w:w="2850" w:type="dxa"/>
          </w:tcPr>
          <w:p w14:paraId="22FB81D4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5B056C4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FD723E" w14:textId="354D6F0B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10 м</w:t>
            </w:r>
          </w:p>
        </w:tc>
      </w:tr>
    </w:tbl>
    <w:p w14:paraId="387EE27C" w14:textId="77777777" w:rsidR="00A8372A" w:rsidRPr="001747A3" w:rsidRDefault="00A8372A" w:rsidP="00A8372A">
      <w:pPr>
        <w:rPr>
          <w:b/>
          <w:i/>
          <w:color w:val="C00000"/>
          <w:sz w:val="28"/>
          <w:szCs w:val="28"/>
        </w:rPr>
      </w:pPr>
    </w:p>
    <w:p w14:paraId="76C38523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45D7849A" w14:textId="77777777" w:rsidR="00A8372A" w:rsidRPr="001747A3" w:rsidRDefault="00B45A7E" w:rsidP="00A8372A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B45A7E">
        <w:rPr>
          <w:rFonts w:eastAsia="Times New Roman" w:cstheme="minorHAnsi"/>
          <w:b/>
          <w:sz w:val="28"/>
          <w:szCs w:val="28"/>
        </w:rPr>
        <w:t xml:space="preserve">На рисунке представлена схема шахты (вертикальный разрез по простиранию месторождения). Укажите </w:t>
      </w:r>
      <w:proofErr w:type="spellStart"/>
      <w:r w:rsidRPr="00B45A7E">
        <w:rPr>
          <w:rFonts w:eastAsia="Times New Roman" w:cstheme="minorHAnsi"/>
          <w:b/>
          <w:sz w:val="28"/>
          <w:szCs w:val="28"/>
        </w:rPr>
        <w:t>рудовыдачной</w:t>
      </w:r>
      <w:proofErr w:type="spellEnd"/>
      <w:r w:rsidRPr="00B45A7E">
        <w:rPr>
          <w:rFonts w:eastAsia="Times New Roman" w:cstheme="minorHAnsi"/>
          <w:b/>
          <w:sz w:val="28"/>
          <w:szCs w:val="28"/>
        </w:rPr>
        <w:t xml:space="preserve"> ствол</w:t>
      </w:r>
    </w:p>
    <w:p w14:paraId="723F1193" w14:textId="0C3C97E2" w:rsidR="00A8372A" w:rsidRPr="00F8170F" w:rsidRDefault="00B45A7E" w:rsidP="00A8372A">
      <w:pPr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  <w:r w:rsidRPr="00C659DA">
        <w:rPr>
          <w:b/>
          <w:noProof/>
        </w:rPr>
        <w:drawing>
          <wp:inline distT="0" distB="0" distL="0" distR="0" wp14:anchorId="4EF6FF59" wp14:editId="74AEE500">
            <wp:extent cx="3108304" cy="1847850"/>
            <wp:effectExtent l="0" t="0" r="0" b="0"/>
            <wp:docPr id="5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052" cy="1852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429AC76F" w14:textId="77777777" w:rsidTr="00870CC5">
        <w:trPr>
          <w:trHeight w:val="229"/>
        </w:trPr>
        <w:tc>
          <w:tcPr>
            <w:tcW w:w="2850" w:type="dxa"/>
          </w:tcPr>
          <w:p w14:paraId="05E8A655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941BE48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2D9ADB" w14:textId="6A243068" w:rsidR="00F8170F" w:rsidRPr="00F8170F" w:rsidRDefault="00F8170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3</w:t>
            </w:r>
          </w:p>
        </w:tc>
      </w:tr>
    </w:tbl>
    <w:p w14:paraId="78922278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</w:p>
    <w:p w14:paraId="19414F5B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7942C109" w14:textId="4A9C5186" w:rsidR="00A8372A" w:rsidRPr="000375EF" w:rsidRDefault="00A8372A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схема проходки ствола, когда работы по проходке и возведению постоянной крепи производятся в одном проходческом цикле?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378BB81E" w14:textId="77777777" w:rsidTr="00870CC5">
        <w:trPr>
          <w:trHeight w:val="229"/>
        </w:trPr>
        <w:tc>
          <w:tcPr>
            <w:tcW w:w="2850" w:type="dxa"/>
          </w:tcPr>
          <w:p w14:paraId="0D8B82A3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1F6628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9ED630" w14:textId="0F581563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Совмещенная.</w:t>
            </w:r>
          </w:p>
        </w:tc>
      </w:tr>
    </w:tbl>
    <w:p w14:paraId="10F464B8" w14:textId="77777777" w:rsidR="00A8372A" w:rsidRPr="001747A3" w:rsidRDefault="00A8372A" w:rsidP="00A8372A">
      <w:pPr>
        <w:rPr>
          <w:b/>
          <w:i/>
          <w:color w:val="C00000"/>
          <w:sz w:val="28"/>
          <w:szCs w:val="28"/>
        </w:rPr>
      </w:pPr>
    </w:p>
    <w:p w14:paraId="0AC8906F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1AE4F470" w14:textId="157085B7" w:rsidR="00A8372A" w:rsidRPr="000375EF" w:rsidRDefault="00A8372A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 называется схема проходки ствола, когда работы по проходке и возведению постоянной крепи производятся одновременно в разных звеньях?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7409F8E" w14:textId="77777777" w:rsidTr="00870CC5">
        <w:trPr>
          <w:trHeight w:val="229"/>
        </w:trPr>
        <w:tc>
          <w:tcPr>
            <w:tcW w:w="2850" w:type="dxa"/>
          </w:tcPr>
          <w:p w14:paraId="68FEE9D6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5DB260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90DB7A" w14:textId="21D893C9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Параллельная</w:t>
            </w:r>
          </w:p>
        </w:tc>
      </w:tr>
    </w:tbl>
    <w:p w14:paraId="5C823CEF" w14:textId="77777777" w:rsidR="00A8372A" w:rsidRDefault="00A8372A" w:rsidP="001747A3">
      <w:pPr>
        <w:rPr>
          <w:b/>
          <w:i/>
          <w:color w:val="C00000"/>
          <w:sz w:val="28"/>
          <w:szCs w:val="28"/>
        </w:rPr>
      </w:pPr>
    </w:p>
    <w:p w14:paraId="0B688B46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lastRenderedPageBreak/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3</w:t>
      </w:r>
      <w:r w:rsidR="004B016C">
        <w:rPr>
          <w:b/>
          <w:i/>
          <w:color w:val="2E74B5"/>
          <w:sz w:val="28"/>
          <w:szCs w:val="28"/>
        </w:rPr>
        <w:t>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7D0484AE" w14:textId="3F92E038" w:rsidR="00A8372A" w:rsidRPr="000375EF" w:rsidRDefault="00A8372A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Назовите исходный фактор, по которому осуществляется проектирование поперечных сечений горизонтальных и наклонных горных выработок.</w:t>
      </w:r>
      <w:r>
        <w:rPr>
          <w:rFonts w:cstheme="minorHAnsi"/>
          <w:b/>
          <w:i/>
          <w:sz w:val="28"/>
          <w:szCs w:val="28"/>
        </w:rPr>
        <w:t xml:space="preserve">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4823CB9D" w14:textId="77777777" w:rsidTr="00870CC5">
        <w:trPr>
          <w:trHeight w:val="229"/>
        </w:trPr>
        <w:tc>
          <w:tcPr>
            <w:tcW w:w="2850" w:type="dxa"/>
          </w:tcPr>
          <w:p w14:paraId="27069FFE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4349476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304DC2" w14:textId="11AC5598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Габариты оборудования </w:t>
            </w:r>
          </w:p>
        </w:tc>
      </w:tr>
    </w:tbl>
    <w:p w14:paraId="3162EFF6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</w:p>
    <w:p w14:paraId="3B9C87CF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4B016C">
        <w:rPr>
          <w:b/>
          <w:i/>
          <w:color w:val="2E74B5"/>
          <w:sz w:val="28"/>
          <w:szCs w:val="28"/>
        </w:rPr>
        <w:t>39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485A5039" w14:textId="44161084" w:rsidR="00A8372A" w:rsidRPr="000375EF" w:rsidRDefault="00B45A7E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B45A7E">
        <w:rPr>
          <w:rFonts w:eastAsia="Times New Roman" w:cstheme="minorHAnsi"/>
          <w:b/>
          <w:sz w:val="28"/>
          <w:szCs w:val="28"/>
        </w:rPr>
        <w:t>Определенный порядок ведения очистных и подготовительных работ, взаимно увязанный во времени и пространстве, называется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4C640BD" w14:textId="77777777" w:rsidTr="00870CC5">
        <w:trPr>
          <w:trHeight w:val="229"/>
        </w:trPr>
        <w:tc>
          <w:tcPr>
            <w:tcW w:w="2850" w:type="dxa"/>
          </w:tcPr>
          <w:p w14:paraId="6825595C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E217A7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B25DD3" w14:textId="3FDD73F5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Системой разработки</w:t>
            </w:r>
          </w:p>
        </w:tc>
      </w:tr>
    </w:tbl>
    <w:p w14:paraId="4BC46B08" w14:textId="77777777" w:rsidR="00A8372A" w:rsidRPr="001747A3" w:rsidRDefault="00A8372A" w:rsidP="00A8372A">
      <w:pPr>
        <w:rPr>
          <w:b/>
          <w:i/>
          <w:color w:val="C00000"/>
          <w:sz w:val="28"/>
          <w:szCs w:val="28"/>
        </w:rPr>
      </w:pPr>
    </w:p>
    <w:p w14:paraId="494AE0F5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3450F122" w14:textId="02DE8701" w:rsidR="001747A3" w:rsidRPr="000375EF" w:rsidRDefault="001747A3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Какие работы должны выполняться в начале смены и после производства взрывных работ</w:t>
      </w:r>
      <w:r>
        <w:rPr>
          <w:rFonts w:eastAsia="Times New Roman" w:cstheme="minorHAnsi"/>
          <w:b/>
          <w:sz w:val="28"/>
          <w:szCs w:val="28"/>
        </w:rPr>
        <w:t>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29FCF461" w14:textId="77777777" w:rsidTr="00870CC5">
        <w:trPr>
          <w:trHeight w:val="229"/>
        </w:trPr>
        <w:tc>
          <w:tcPr>
            <w:tcW w:w="2850" w:type="dxa"/>
          </w:tcPr>
          <w:p w14:paraId="216D84E2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18F8D99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37E299" w14:textId="690C6029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Приведение забоя в безопасное состояние</w:t>
            </w:r>
          </w:p>
        </w:tc>
      </w:tr>
    </w:tbl>
    <w:p w14:paraId="203F7980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3E24D64D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1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1F37ECA9" w14:textId="6D1EF3DA" w:rsidR="001747A3" w:rsidRPr="000375EF" w:rsidRDefault="001747A3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Какая продолжительность проветривания забоя выработки после выполнения взрывных работ?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B6D3BE6" w14:textId="77777777" w:rsidTr="00870CC5">
        <w:trPr>
          <w:trHeight w:val="229"/>
        </w:trPr>
        <w:tc>
          <w:tcPr>
            <w:tcW w:w="2850" w:type="dxa"/>
          </w:tcPr>
          <w:p w14:paraId="10387C9A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10CA5A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2FD78E" w14:textId="4DEE3C64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15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-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3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 xml:space="preserve">0 </w:t>
            </w: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минут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.</w:t>
            </w:r>
          </w:p>
        </w:tc>
      </w:tr>
    </w:tbl>
    <w:p w14:paraId="3F7ED47B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7FAA384A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A8372A"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2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403ED379" w14:textId="78FDBE0E" w:rsidR="001747A3" w:rsidRPr="000375EF" w:rsidRDefault="001747A3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При каком </w:t>
      </w:r>
      <w:proofErr w:type="spellStart"/>
      <w:r w:rsidRPr="001747A3">
        <w:rPr>
          <w:rFonts w:eastAsia="Times New Roman" w:cstheme="minorHAnsi"/>
          <w:b/>
          <w:sz w:val="28"/>
          <w:szCs w:val="28"/>
        </w:rPr>
        <w:t>водопритоке</w:t>
      </w:r>
      <w:proofErr w:type="spellEnd"/>
      <w:r w:rsidRPr="001747A3">
        <w:rPr>
          <w:rFonts w:eastAsia="Times New Roman" w:cstheme="minorHAnsi"/>
          <w:b/>
          <w:sz w:val="28"/>
          <w:szCs w:val="28"/>
        </w:rPr>
        <w:t xml:space="preserve"> (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="Times New Roman" w:hAnsi="Cambria Math" w:cstheme="minorHAnsi"/>
                <w:sz w:val="28"/>
                <w:szCs w:val="28"/>
              </w:rPr>
              <m:t>м</m:t>
            </m:r>
          </m:e>
          <m:sup>
            <m:r>
              <m:rPr>
                <m:sty m:val="b"/>
              </m:rPr>
              <w:rPr>
                <w:rFonts w:ascii="Cambria Math" w:eastAsia="Times New Roman" w:hAnsi="Cambria Math" w:cstheme="minorHAnsi"/>
                <w:sz w:val="28"/>
                <w:szCs w:val="28"/>
              </w:rPr>
              <m:t>3</m:t>
            </m:r>
          </m:sup>
        </m:sSup>
        <m:r>
          <m:rPr>
            <m:sty m:val="b"/>
          </m:rPr>
          <w:rPr>
            <w:rFonts w:ascii="Cambria Math" w:eastAsia="Times New Roman" w:hAnsi="Cambria Math" w:cstheme="minorHAnsi"/>
            <w:sz w:val="28"/>
            <w:szCs w:val="28"/>
          </w:rPr>
          <m:t>/час</m:t>
        </m:r>
      </m:oMath>
      <w:r w:rsidRPr="001747A3">
        <w:rPr>
          <w:rFonts w:eastAsia="Times New Roman" w:cstheme="minorHAnsi"/>
          <w:b/>
          <w:sz w:val="28"/>
          <w:szCs w:val="28"/>
        </w:rPr>
        <w:t>) в ствол допускается применение бадьевого водоотлива?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E7A014B" w14:textId="77777777" w:rsidTr="00870CC5">
        <w:trPr>
          <w:trHeight w:val="229"/>
        </w:trPr>
        <w:tc>
          <w:tcPr>
            <w:tcW w:w="2850" w:type="dxa"/>
          </w:tcPr>
          <w:p w14:paraId="16044DC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E29348C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DD1A37E" w14:textId="3E5C92C4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Не более 8</w:t>
            </w:r>
          </w:p>
        </w:tc>
      </w:tr>
    </w:tbl>
    <w:p w14:paraId="45438C78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4B70A452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3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3B5CB7A1" w14:textId="77777777" w:rsidR="001747A3" w:rsidRPr="001747A3" w:rsidRDefault="001747A3" w:rsidP="001747A3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 xml:space="preserve">На каком рисунке изображена схема проходки ствола с </w:t>
      </w:r>
      <w:r>
        <w:rPr>
          <w:rFonts w:eastAsia="Times New Roman" w:cstheme="minorHAnsi"/>
          <w:b/>
          <w:sz w:val="28"/>
          <w:szCs w:val="28"/>
        </w:rPr>
        <w:t>применением тампонирования</w:t>
      </w:r>
      <w:r w:rsidRPr="001747A3">
        <w:rPr>
          <w:rFonts w:eastAsia="Times New Roman" w:cstheme="minorHAnsi"/>
          <w:b/>
          <w:sz w:val="28"/>
          <w:szCs w:val="28"/>
        </w:rPr>
        <w:t xml:space="preserve"> </w:t>
      </w:r>
      <w:r>
        <w:rPr>
          <w:rFonts w:eastAsia="Times New Roman" w:cstheme="minorHAnsi"/>
          <w:b/>
          <w:sz w:val="28"/>
          <w:szCs w:val="28"/>
        </w:rPr>
        <w:t xml:space="preserve">горных </w:t>
      </w:r>
      <w:r w:rsidRPr="001747A3">
        <w:rPr>
          <w:rFonts w:eastAsia="Times New Roman" w:cstheme="minorHAnsi"/>
          <w:b/>
          <w:sz w:val="28"/>
          <w:szCs w:val="28"/>
        </w:rPr>
        <w:t>пород?</w:t>
      </w:r>
    </w:p>
    <w:p w14:paraId="542599D2" w14:textId="12613F4A" w:rsidR="001747A3" w:rsidRPr="000375EF" w:rsidRDefault="001747A3" w:rsidP="000375EF">
      <w:pPr>
        <w:shd w:val="clear" w:color="auto" w:fill="FFFFFF"/>
        <w:rPr>
          <w:i/>
          <w:sz w:val="28"/>
          <w:szCs w:val="28"/>
        </w:rPr>
      </w:pPr>
      <w:r w:rsidRPr="005F2792">
        <w:rPr>
          <w:sz w:val="28"/>
          <w:szCs w:val="28"/>
        </w:rPr>
        <w:object w:dxaOrig="4320" w:dyaOrig="2317" w14:anchorId="5DCB4602">
          <v:shape id="_x0000_i1026" type="#_x0000_t75" style="width:172.5pt;height:93.75pt" o:ole="">
            <v:imagedata r:id="rId12" o:title=""/>
          </v:shape>
          <o:OLEObject Type="Embed" ProgID="PBrush" ShapeID="_x0000_i1026" DrawAspect="Content" ObjectID="_1837929831" r:id="rId16"/>
        </w:objec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429B07F0" w14:textId="77777777" w:rsidTr="00870CC5">
        <w:trPr>
          <w:trHeight w:val="229"/>
        </w:trPr>
        <w:tc>
          <w:tcPr>
            <w:tcW w:w="2850" w:type="dxa"/>
          </w:tcPr>
          <w:p w14:paraId="4662DBEB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99B920C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03EC1BB" w14:textId="6C4DB37B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4</w:t>
            </w:r>
          </w:p>
        </w:tc>
      </w:tr>
    </w:tbl>
    <w:p w14:paraId="418AE003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07C09AF3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4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1CA95B97" w14:textId="49AC9ADA" w:rsidR="001747A3" w:rsidRPr="000375EF" w:rsidRDefault="00B45A7E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B45A7E">
        <w:rPr>
          <w:rFonts w:eastAsia="Times New Roman" w:cstheme="minorHAnsi"/>
          <w:b/>
          <w:sz w:val="28"/>
          <w:szCs w:val="28"/>
        </w:rPr>
        <w:t>Реконструкция горных предприятий</w:t>
      </w:r>
      <w:r>
        <w:rPr>
          <w:rFonts w:eastAsia="Times New Roman" w:cstheme="minorHAnsi"/>
          <w:b/>
          <w:sz w:val="28"/>
          <w:szCs w:val="28"/>
        </w:rPr>
        <w:t xml:space="preserve"> это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3C97B7F7" w14:textId="77777777" w:rsidTr="00870CC5">
        <w:trPr>
          <w:trHeight w:val="229"/>
        </w:trPr>
        <w:tc>
          <w:tcPr>
            <w:tcW w:w="2850" w:type="dxa"/>
          </w:tcPr>
          <w:p w14:paraId="6DC7A930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B28CD4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D15432" w14:textId="7656A540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B45A7E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Обновление основных фондов</w:t>
            </w:r>
          </w:p>
        </w:tc>
      </w:tr>
    </w:tbl>
    <w:p w14:paraId="282B6D86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6A58513F" w14:textId="77777777" w:rsidR="000375EF" w:rsidRDefault="000375EF" w:rsidP="001747A3">
      <w:pPr>
        <w:rPr>
          <w:b/>
          <w:i/>
          <w:color w:val="C00000"/>
          <w:sz w:val="28"/>
          <w:szCs w:val="28"/>
        </w:rPr>
      </w:pPr>
    </w:p>
    <w:p w14:paraId="680276F5" w14:textId="77777777" w:rsidR="000375EF" w:rsidRDefault="000375EF" w:rsidP="001747A3">
      <w:pPr>
        <w:rPr>
          <w:b/>
          <w:i/>
          <w:color w:val="C00000"/>
          <w:sz w:val="28"/>
          <w:szCs w:val="28"/>
        </w:rPr>
      </w:pPr>
    </w:p>
    <w:p w14:paraId="251573F7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lastRenderedPageBreak/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5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734A0446" w14:textId="76F0F1FB" w:rsidR="001747A3" w:rsidRPr="000375EF" w:rsidRDefault="00B45A7E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B45A7E">
        <w:rPr>
          <w:rFonts w:eastAsia="Times New Roman" w:cstheme="minorHAnsi"/>
          <w:b/>
          <w:sz w:val="28"/>
          <w:szCs w:val="28"/>
        </w:rPr>
        <w:t>Удельные капитальные затраты при реконструкции горных предприятий во сколько раз ниже, чем при новом шахтном строительстве?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7F3FE73" w14:textId="77777777" w:rsidTr="00870CC5">
        <w:trPr>
          <w:trHeight w:val="229"/>
        </w:trPr>
        <w:tc>
          <w:tcPr>
            <w:tcW w:w="2850" w:type="dxa"/>
          </w:tcPr>
          <w:p w14:paraId="53A1F0AD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69B0BAC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1B6B67" w14:textId="124F51A8" w:rsidR="00F8170F" w:rsidRPr="000375EF" w:rsidRDefault="000375EF" w:rsidP="00870CC5">
            <w:pPr>
              <w:rPr>
                <w:b/>
                <w:i/>
                <w:color w:val="C00000"/>
                <w:sz w:val="28"/>
                <w:szCs w:val="28"/>
              </w:rPr>
            </w:pPr>
            <w:r w:rsidRPr="00B45A7E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в 2-3 раза</w:t>
            </w:r>
          </w:p>
        </w:tc>
      </w:tr>
    </w:tbl>
    <w:p w14:paraId="7992E1F8" w14:textId="77777777" w:rsidR="00B45A7E" w:rsidRDefault="00B45A7E" w:rsidP="001747A3">
      <w:pPr>
        <w:rPr>
          <w:b/>
          <w:i/>
          <w:color w:val="C00000"/>
          <w:sz w:val="28"/>
          <w:szCs w:val="28"/>
        </w:rPr>
      </w:pPr>
    </w:p>
    <w:p w14:paraId="12F3E0B5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6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4152F822" w14:textId="1E9C8499" w:rsidR="001747A3" w:rsidRPr="000375EF" w:rsidRDefault="001747A3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из специальных способов, как правило, используют при строительстве вертикальных стволов калийных рудников для пересечения водоносных пластов?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545525B" w14:textId="77777777" w:rsidTr="00870CC5">
        <w:trPr>
          <w:trHeight w:val="229"/>
        </w:trPr>
        <w:tc>
          <w:tcPr>
            <w:tcW w:w="2850" w:type="dxa"/>
          </w:tcPr>
          <w:p w14:paraId="7038EDBA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304E2BE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7B7BB2" w14:textId="3701D7D7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Способ замораживания пород</w:t>
            </w:r>
          </w:p>
        </w:tc>
      </w:tr>
    </w:tbl>
    <w:p w14:paraId="2705FF8D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2C299DD7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7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33C4E14E" w14:textId="06088FC5" w:rsidR="001747A3" w:rsidRPr="000375EF" w:rsidRDefault="001747A3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Какой фактор влияет на размеры технологического отхода вертикального ствола?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27A08B1D" w14:textId="77777777" w:rsidTr="00870CC5">
        <w:trPr>
          <w:trHeight w:val="229"/>
        </w:trPr>
        <w:tc>
          <w:tcPr>
            <w:tcW w:w="2850" w:type="dxa"/>
          </w:tcPr>
          <w:p w14:paraId="70336F61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044DAB9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878FB2" w14:textId="41E7BDAB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Технологическая схема строительства ствола</w:t>
            </w:r>
          </w:p>
        </w:tc>
      </w:tr>
    </w:tbl>
    <w:p w14:paraId="230443A8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75A44118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4</w:t>
      </w:r>
      <w:r w:rsidR="004B016C">
        <w:rPr>
          <w:b/>
          <w:i/>
          <w:color w:val="2E74B5"/>
          <w:sz w:val="28"/>
          <w:szCs w:val="28"/>
        </w:rPr>
        <w:t>8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B45A7E" w:rsidRPr="001747A3">
        <w:rPr>
          <w:b/>
          <w:i/>
          <w:color w:val="C00000"/>
          <w:sz w:val="28"/>
          <w:szCs w:val="28"/>
        </w:rPr>
        <w:t>(ПК-</w:t>
      </w:r>
      <w:r w:rsidR="00B45A7E">
        <w:rPr>
          <w:b/>
          <w:i/>
          <w:color w:val="C00000"/>
          <w:sz w:val="28"/>
          <w:szCs w:val="28"/>
        </w:rPr>
        <w:t>1</w:t>
      </w:r>
      <w:r w:rsidR="00B45A7E" w:rsidRPr="001747A3">
        <w:rPr>
          <w:b/>
          <w:i/>
          <w:color w:val="C00000"/>
          <w:sz w:val="28"/>
          <w:szCs w:val="28"/>
        </w:rPr>
        <w:t xml:space="preserve"> – </w:t>
      </w:r>
      <w:r w:rsidR="00B45A7E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B45A7E" w:rsidRPr="001747A3">
        <w:rPr>
          <w:b/>
          <w:i/>
          <w:color w:val="C00000"/>
          <w:sz w:val="28"/>
          <w:szCs w:val="28"/>
        </w:rPr>
        <w:t>)</w:t>
      </w:r>
    </w:p>
    <w:p w14:paraId="6C13BAD5" w14:textId="43D4C54A" w:rsidR="001747A3" w:rsidRPr="000375EF" w:rsidRDefault="003A620F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3A620F">
        <w:rPr>
          <w:rFonts w:eastAsia="Times New Roman" w:cstheme="minorHAnsi"/>
          <w:b/>
          <w:sz w:val="28"/>
          <w:szCs w:val="28"/>
        </w:rPr>
        <w:t>Что необходимо соблюдать при проектировании вскрытия, подготовки и систем разработки на месторождениях, склонных и опасных по горным ударам?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2D5EA378" w14:textId="77777777" w:rsidTr="00870CC5">
        <w:trPr>
          <w:trHeight w:val="229"/>
        </w:trPr>
        <w:tc>
          <w:tcPr>
            <w:tcW w:w="2850" w:type="dxa"/>
          </w:tcPr>
          <w:p w14:paraId="400CCE93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65DAA47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5A4D92" w14:textId="58C40417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 w:rsidRPr="003A620F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проводить горные выработки по направлению наибольшего напряжения в массиве горных пород</w:t>
            </w:r>
          </w:p>
        </w:tc>
      </w:tr>
    </w:tbl>
    <w:p w14:paraId="4BF370D8" w14:textId="77777777" w:rsidR="001747A3" w:rsidRP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553CE4DC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4B016C">
        <w:rPr>
          <w:b/>
          <w:i/>
          <w:color w:val="2E74B5"/>
          <w:sz w:val="28"/>
          <w:szCs w:val="28"/>
        </w:rPr>
        <w:t>49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1747A3">
        <w:rPr>
          <w:b/>
          <w:i/>
          <w:color w:val="C00000"/>
          <w:sz w:val="28"/>
          <w:szCs w:val="28"/>
        </w:rPr>
        <w:t>(ПК-</w:t>
      </w:r>
      <w:r w:rsidR="003A620F">
        <w:rPr>
          <w:b/>
          <w:i/>
          <w:color w:val="C00000"/>
          <w:sz w:val="28"/>
          <w:szCs w:val="28"/>
        </w:rPr>
        <w:t>1</w:t>
      </w:r>
      <w:r w:rsidR="003A620F" w:rsidRPr="001747A3">
        <w:rPr>
          <w:b/>
          <w:i/>
          <w:color w:val="C00000"/>
          <w:sz w:val="28"/>
          <w:szCs w:val="28"/>
        </w:rPr>
        <w:t xml:space="preserve"> – </w:t>
      </w:r>
      <w:r w:rsidR="003A620F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3A620F" w:rsidRPr="001747A3">
        <w:rPr>
          <w:b/>
          <w:i/>
          <w:color w:val="C00000"/>
          <w:sz w:val="28"/>
          <w:szCs w:val="28"/>
        </w:rPr>
        <w:t>)</w:t>
      </w:r>
    </w:p>
    <w:p w14:paraId="2B4213D1" w14:textId="0EFBDE31" w:rsidR="001747A3" w:rsidRPr="000375EF" w:rsidRDefault="001747A3" w:rsidP="000375EF">
      <w:pPr>
        <w:pStyle w:val="a3"/>
        <w:jc w:val="both"/>
        <w:rPr>
          <w:rFonts w:eastAsia="Times New Roman" w:cstheme="minorHAnsi"/>
          <w:b/>
          <w:sz w:val="28"/>
          <w:szCs w:val="28"/>
        </w:rPr>
      </w:pPr>
      <w:r w:rsidRPr="001747A3">
        <w:rPr>
          <w:rFonts w:eastAsia="Times New Roman" w:cstheme="minorHAnsi"/>
          <w:b/>
          <w:sz w:val="28"/>
          <w:szCs w:val="28"/>
        </w:rPr>
        <w:t>К какой форме организации работ относится технология строительства подземных горных выработок с применением буровзрывных работ?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7A9DBCF6" w14:textId="77777777" w:rsidTr="00870CC5">
        <w:trPr>
          <w:trHeight w:val="229"/>
        </w:trPr>
        <w:tc>
          <w:tcPr>
            <w:tcW w:w="2850" w:type="dxa"/>
          </w:tcPr>
          <w:p w14:paraId="0F4E6FB5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F202734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8CE0EE" w14:textId="707FE7B6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 цикличной</w:t>
            </w:r>
            <w:r w:rsidRPr="001747A3"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.</w:t>
            </w:r>
          </w:p>
        </w:tc>
      </w:tr>
    </w:tbl>
    <w:p w14:paraId="20FF0D39" w14:textId="77777777" w:rsidR="001747A3" w:rsidRDefault="001747A3" w:rsidP="001747A3">
      <w:pPr>
        <w:rPr>
          <w:b/>
          <w:i/>
          <w:color w:val="C00000"/>
          <w:sz w:val="28"/>
          <w:szCs w:val="28"/>
        </w:rPr>
      </w:pPr>
    </w:p>
    <w:p w14:paraId="73AB0471" w14:textId="77777777" w:rsidR="00A8372A" w:rsidRDefault="00A8372A" w:rsidP="00A8372A">
      <w:pPr>
        <w:rPr>
          <w:b/>
          <w:i/>
          <w:color w:val="C00000"/>
          <w:sz w:val="28"/>
          <w:szCs w:val="28"/>
        </w:rPr>
      </w:pPr>
      <w:r w:rsidRPr="001747A3">
        <w:rPr>
          <w:b/>
          <w:i/>
          <w:color w:val="C00000"/>
          <w:sz w:val="28"/>
          <w:szCs w:val="28"/>
        </w:rPr>
        <w:t>Задание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>
        <w:rPr>
          <w:b/>
          <w:i/>
          <w:color w:val="2E74B5"/>
          <w:sz w:val="28"/>
          <w:szCs w:val="28"/>
        </w:rPr>
        <w:t>5</w:t>
      </w:r>
      <w:r w:rsidR="004B016C">
        <w:rPr>
          <w:b/>
          <w:i/>
          <w:color w:val="2E74B5"/>
          <w:sz w:val="28"/>
          <w:szCs w:val="28"/>
        </w:rPr>
        <w:t>0</w:t>
      </w:r>
      <w:r w:rsidRPr="001747A3">
        <w:rPr>
          <w:b/>
          <w:i/>
          <w:color w:val="2E74B5"/>
          <w:sz w:val="28"/>
          <w:szCs w:val="28"/>
        </w:rPr>
        <w:t xml:space="preserve"> </w:t>
      </w:r>
      <w:r w:rsidR="003A620F" w:rsidRPr="001747A3">
        <w:rPr>
          <w:b/>
          <w:i/>
          <w:color w:val="C00000"/>
          <w:sz w:val="28"/>
          <w:szCs w:val="28"/>
        </w:rPr>
        <w:t>(ПК-</w:t>
      </w:r>
      <w:r w:rsidR="003A620F">
        <w:rPr>
          <w:b/>
          <w:i/>
          <w:color w:val="C00000"/>
          <w:sz w:val="28"/>
          <w:szCs w:val="28"/>
        </w:rPr>
        <w:t>1</w:t>
      </w:r>
      <w:r w:rsidR="003A620F" w:rsidRPr="001747A3">
        <w:rPr>
          <w:b/>
          <w:i/>
          <w:color w:val="C00000"/>
          <w:sz w:val="28"/>
          <w:szCs w:val="28"/>
        </w:rPr>
        <w:t xml:space="preserve"> – </w:t>
      </w:r>
      <w:r w:rsidR="003A620F">
        <w:rPr>
          <w:rFonts w:eastAsiaTheme="majorEastAsia" w:cstheme="minorHAnsi"/>
          <w:i/>
          <w:color w:val="C00000"/>
          <w:sz w:val="28"/>
          <w:szCs w:val="28"/>
        </w:rPr>
        <w:t>ИПК-1.3</w:t>
      </w:r>
      <w:r w:rsidR="003A620F" w:rsidRPr="001747A3">
        <w:rPr>
          <w:b/>
          <w:i/>
          <w:color w:val="C00000"/>
          <w:sz w:val="28"/>
          <w:szCs w:val="28"/>
        </w:rPr>
        <w:t>)</w:t>
      </w:r>
    </w:p>
    <w:p w14:paraId="61241B47" w14:textId="06433473" w:rsidR="003204B6" w:rsidRDefault="003204B6" w:rsidP="003204B6">
      <w:pPr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3204B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Какая схема проветривания, как правило, применяется при длине тупиковых горных выработок более 300 м?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170F" w:rsidRPr="009F32C0" w14:paraId="0E28CA00" w14:textId="77777777" w:rsidTr="00870CC5">
        <w:trPr>
          <w:trHeight w:val="229"/>
        </w:trPr>
        <w:tc>
          <w:tcPr>
            <w:tcW w:w="2850" w:type="dxa"/>
          </w:tcPr>
          <w:p w14:paraId="7718587F" w14:textId="77777777" w:rsidR="00F8170F" w:rsidRPr="009F32C0" w:rsidRDefault="00F8170F" w:rsidP="00870CC5">
            <w:pPr>
              <w:rPr>
                <w:sz w:val="28"/>
                <w:szCs w:val="28"/>
              </w:rPr>
            </w:pPr>
            <w:r w:rsidRPr="00D93B6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C08094A" w14:textId="77777777" w:rsidR="00F8170F" w:rsidRPr="009F32C0" w:rsidRDefault="00F8170F" w:rsidP="00870CC5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595BEF" w14:textId="481AA5BF" w:rsidR="00F8170F" w:rsidRPr="000375EF" w:rsidRDefault="000375EF" w:rsidP="00870CC5">
            <w:pP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eastAsia="en-US"/>
              </w:rPr>
              <w:t>комбинированная</w:t>
            </w:r>
          </w:p>
        </w:tc>
      </w:tr>
    </w:tbl>
    <w:p w14:paraId="41376E5A" w14:textId="77777777" w:rsidR="003204B6" w:rsidRPr="001747A3" w:rsidRDefault="003204B6" w:rsidP="001747A3">
      <w:pPr>
        <w:rPr>
          <w:b/>
          <w:i/>
          <w:color w:val="C00000"/>
          <w:sz w:val="28"/>
          <w:szCs w:val="28"/>
        </w:rPr>
      </w:pPr>
    </w:p>
    <w:sectPr w:rsidR="003204B6" w:rsidRPr="001747A3" w:rsidSect="00D21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CA"/>
    <w:rsid w:val="0000339E"/>
    <w:rsid w:val="00004343"/>
    <w:rsid w:val="00012D99"/>
    <w:rsid w:val="00017564"/>
    <w:rsid w:val="00031538"/>
    <w:rsid w:val="000375EF"/>
    <w:rsid w:val="00042A4E"/>
    <w:rsid w:val="00062611"/>
    <w:rsid w:val="00072E7C"/>
    <w:rsid w:val="0008062B"/>
    <w:rsid w:val="00094854"/>
    <w:rsid w:val="000E4477"/>
    <w:rsid w:val="000F3A1E"/>
    <w:rsid w:val="00126448"/>
    <w:rsid w:val="00151DD2"/>
    <w:rsid w:val="00166AF8"/>
    <w:rsid w:val="00166F80"/>
    <w:rsid w:val="00167B05"/>
    <w:rsid w:val="001747A3"/>
    <w:rsid w:val="00182FD8"/>
    <w:rsid w:val="00190A69"/>
    <w:rsid w:val="001D3335"/>
    <w:rsid w:val="001D37BD"/>
    <w:rsid w:val="00206590"/>
    <w:rsid w:val="002464D8"/>
    <w:rsid w:val="002476B6"/>
    <w:rsid w:val="002567DD"/>
    <w:rsid w:val="00277898"/>
    <w:rsid w:val="002A24C5"/>
    <w:rsid w:val="002A527F"/>
    <w:rsid w:val="002B0114"/>
    <w:rsid w:val="002B63D0"/>
    <w:rsid w:val="002E7052"/>
    <w:rsid w:val="003204B6"/>
    <w:rsid w:val="00337751"/>
    <w:rsid w:val="003425A4"/>
    <w:rsid w:val="003555E2"/>
    <w:rsid w:val="00363F76"/>
    <w:rsid w:val="003A620F"/>
    <w:rsid w:val="003B07BD"/>
    <w:rsid w:val="003C2222"/>
    <w:rsid w:val="003E2B4A"/>
    <w:rsid w:val="004173B8"/>
    <w:rsid w:val="00445F40"/>
    <w:rsid w:val="00456970"/>
    <w:rsid w:val="00474E07"/>
    <w:rsid w:val="00475356"/>
    <w:rsid w:val="0047648E"/>
    <w:rsid w:val="00484360"/>
    <w:rsid w:val="004A5CCA"/>
    <w:rsid w:val="004B016C"/>
    <w:rsid w:val="004D79A5"/>
    <w:rsid w:val="004F0ED9"/>
    <w:rsid w:val="004F3DD6"/>
    <w:rsid w:val="00527273"/>
    <w:rsid w:val="00531150"/>
    <w:rsid w:val="00533B76"/>
    <w:rsid w:val="00554565"/>
    <w:rsid w:val="005A22F3"/>
    <w:rsid w:val="005B49AC"/>
    <w:rsid w:val="005C6A99"/>
    <w:rsid w:val="005D0510"/>
    <w:rsid w:val="005E79F0"/>
    <w:rsid w:val="005F2792"/>
    <w:rsid w:val="00622A16"/>
    <w:rsid w:val="00667FCA"/>
    <w:rsid w:val="00683AE9"/>
    <w:rsid w:val="006B51CC"/>
    <w:rsid w:val="006D1A50"/>
    <w:rsid w:val="006D7C53"/>
    <w:rsid w:val="00720AB7"/>
    <w:rsid w:val="00766FDA"/>
    <w:rsid w:val="00790546"/>
    <w:rsid w:val="007A3B97"/>
    <w:rsid w:val="007D1D39"/>
    <w:rsid w:val="007F1EA8"/>
    <w:rsid w:val="007F6D54"/>
    <w:rsid w:val="0080596A"/>
    <w:rsid w:val="008400E8"/>
    <w:rsid w:val="0084321D"/>
    <w:rsid w:val="00872C29"/>
    <w:rsid w:val="008C2615"/>
    <w:rsid w:val="008F61CA"/>
    <w:rsid w:val="00916A68"/>
    <w:rsid w:val="00932EF6"/>
    <w:rsid w:val="00963D4D"/>
    <w:rsid w:val="00967421"/>
    <w:rsid w:val="00971B24"/>
    <w:rsid w:val="009837DF"/>
    <w:rsid w:val="009B1C41"/>
    <w:rsid w:val="009C4F73"/>
    <w:rsid w:val="009E2838"/>
    <w:rsid w:val="00A5240B"/>
    <w:rsid w:val="00A73C4A"/>
    <w:rsid w:val="00A81251"/>
    <w:rsid w:val="00A8372A"/>
    <w:rsid w:val="00AA18EA"/>
    <w:rsid w:val="00AA21D9"/>
    <w:rsid w:val="00AC71A8"/>
    <w:rsid w:val="00AD3F0A"/>
    <w:rsid w:val="00AF710D"/>
    <w:rsid w:val="00B025B0"/>
    <w:rsid w:val="00B320B4"/>
    <w:rsid w:val="00B45A7E"/>
    <w:rsid w:val="00B60AC6"/>
    <w:rsid w:val="00B76180"/>
    <w:rsid w:val="00BB750A"/>
    <w:rsid w:val="00BC4BEE"/>
    <w:rsid w:val="00BF79EE"/>
    <w:rsid w:val="00C52E24"/>
    <w:rsid w:val="00C96CF2"/>
    <w:rsid w:val="00CD1082"/>
    <w:rsid w:val="00CE478F"/>
    <w:rsid w:val="00D00E42"/>
    <w:rsid w:val="00D13E08"/>
    <w:rsid w:val="00D15E26"/>
    <w:rsid w:val="00D20B82"/>
    <w:rsid w:val="00D2179A"/>
    <w:rsid w:val="00D45D6A"/>
    <w:rsid w:val="00D63B69"/>
    <w:rsid w:val="00DA0EC2"/>
    <w:rsid w:val="00DA1791"/>
    <w:rsid w:val="00DB0A4F"/>
    <w:rsid w:val="00DB196D"/>
    <w:rsid w:val="00DE5915"/>
    <w:rsid w:val="00DF681A"/>
    <w:rsid w:val="00E4228F"/>
    <w:rsid w:val="00E66677"/>
    <w:rsid w:val="00E735CA"/>
    <w:rsid w:val="00E83054"/>
    <w:rsid w:val="00EA0786"/>
    <w:rsid w:val="00EB5781"/>
    <w:rsid w:val="00EC574D"/>
    <w:rsid w:val="00EC7F0E"/>
    <w:rsid w:val="00EF01A7"/>
    <w:rsid w:val="00EF464B"/>
    <w:rsid w:val="00F00944"/>
    <w:rsid w:val="00F33A7E"/>
    <w:rsid w:val="00F44907"/>
    <w:rsid w:val="00F57E31"/>
    <w:rsid w:val="00F8170F"/>
    <w:rsid w:val="00F83709"/>
    <w:rsid w:val="00FB5DB4"/>
    <w:rsid w:val="00FD0232"/>
    <w:rsid w:val="5CB4BE15"/>
    <w:rsid w:val="6EBB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AD6C17"/>
  <w15:docId w15:val="{CBE99D95-07F9-4FB7-9604-DDE2F19F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C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C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4A5CCA"/>
    <w:pPr>
      <w:spacing w:after="0" w:line="240" w:lineRule="auto"/>
    </w:pPr>
  </w:style>
  <w:style w:type="paragraph" w:customStyle="1" w:styleId="a5">
    <w:name w:val="тест"/>
    <w:basedOn w:val="a6"/>
    <w:rsid w:val="004A5CCA"/>
    <w:pPr>
      <w:spacing w:before="120"/>
      <w:jc w:val="both"/>
    </w:pPr>
    <w:rPr>
      <w:bCs/>
      <w:sz w:val="28"/>
      <w:szCs w:val="20"/>
    </w:rPr>
  </w:style>
  <w:style w:type="paragraph" w:customStyle="1" w:styleId="a7">
    <w:name w:val="ответ"/>
    <w:basedOn w:val="a"/>
    <w:rsid w:val="004A5CCA"/>
    <w:pPr>
      <w:tabs>
        <w:tab w:val="left" w:pos="1418"/>
        <w:tab w:val="left" w:pos="3119"/>
        <w:tab w:val="left" w:pos="4820"/>
        <w:tab w:val="left" w:pos="6521"/>
      </w:tabs>
      <w:jc w:val="both"/>
    </w:pPr>
    <w:rPr>
      <w:sz w:val="28"/>
      <w:szCs w:val="20"/>
    </w:rPr>
  </w:style>
  <w:style w:type="character" w:customStyle="1" w:styleId="a8">
    <w:name w:val="тест Знак"/>
    <w:rsid w:val="004A5CCA"/>
    <w:rPr>
      <w:bCs/>
      <w:sz w:val="28"/>
      <w:szCs w:val="28"/>
      <w:lang w:val="ru-RU" w:eastAsia="ru-RU" w:bidi="ar-SA"/>
    </w:rPr>
  </w:style>
  <w:style w:type="paragraph" w:styleId="a6">
    <w:name w:val="Body Text"/>
    <w:basedOn w:val="a"/>
    <w:link w:val="a9"/>
    <w:uiPriority w:val="99"/>
    <w:semiHidden/>
    <w:unhideWhenUsed/>
    <w:rsid w:val="004A5CCA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4A5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4A5CC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4A5CCA"/>
    <w:pPr>
      <w:widowControl w:val="0"/>
      <w:autoSpaceDE w:val="0"/>
      <w:autoSpaceDN w:val="0"/>
      <w:adjustRightInd w:val="0"/>
      <w:spacing w:line="330" w:lineRule="exact"/>
      <w:jc w:val="both"/>
    </w:pPr>
    <w:rPr>
      <w:rFonts w:ascii="Arial" w:hAnsi="Arial"/>
    </w:rPr>
  </w:style>
  <w:style w:type="character" w:styleId="aa">
    <w:name w:val="Placeholder Text"/>
    <w:basedOn w:val="a0"/>
    <w:uiPriority w:val="99"/>
    <w:semiHidden/>
    <w:rsid w:val="00B76180"/>
    <w:rPr>
      <w:color w:val="808080"/>
    </w:rPr>
  </w:style>
  <w:style w:type="paragraph" w:styleId="ab">
    <w:name w:val="Title"/>
    <w:basedOn w:val="a"/>
    <w:next w:val="a"/>
    <w:link w:val="ac"/>
    <w:uiPriority w:val="10"/>
    <w:qFormat/>
    <w:rsid w:val="00167B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167B0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524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A5240B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basedOn w:val="a0"/>
    <w:link w:val="a3"/>
    <w:uiPriority w:val="1"/>
    <w:rsid w:val="0084321D"/>
  </w:style>
  <w:style w:type="paragraph" w:styleId="af">
    <w:name w:val="Subtitle"/>
    <w:basedOn w:val="a"/>
    <w:next w:val="a"/>
    <w:link w:val="af0"/>
    <w:uiPriority w:val="11"/>
    <w:qFormat/>
    <w:rsid w:val="00932EF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f"/>
    <w:uiPriority w:val="11"/>
    <w:rsid w:val="00932EF6"/>
    <w:rPr>
      <w:rFonts w:eastAsiaTheme="minorEastAsia"/>
      <w:color w:val="5A5A5A" w:themeColor="text1" w:themeTint="A5"/>
      <w:spacing w:val="15"/>
      <w:lang w:eastAsia="ru-RU"/>
    </w:rPr>
  </w:style>
  <w:style w:type="table" w:styleId="af1">
    <w:name w:val="Table Grid"/>
    <w:basedOn w:val="a1"/>
    <w:uiPriority w:val="59"/>
    <w:rsid w:val="00F81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2" ma:contentTypeDescription="Создание документа." ma:contentTypeScope="" ma:versionID="36f540d699aaba7ddddb9c7449bc38d2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b5ddfe7d9dcbb8a26d54477d3214e6d6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71D4AC-B965-4995-BE66-C58F0AE5F3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E38CAF-83CC-499F-AE76-40E406CFE9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25F3AF-D665-4214-A230-44AB3E8ED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Красавин Алексей Викторович</cp:lastModifiedBy>
  <cp:revision>2</cp:revision>
  <dcterms:created xsi:type="dcterms:W3CDTF">2026-04-17T06:17:00Z</dcterms:created>
  <dcterms:modified xsi:type="dcterms:W3CDTF">2026-04-17T06:17:00Z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0x010100CF015C268943E44D81FE1C53031D8FF3</vt:lpwstr>
  </property>
</Properties>
</file>