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КОМПЛЕКТ ОЦЕНОЧНЫХ МАТЕРИАЛОВ</w:t>
      </w:r>
    </w:p>
    <w:p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 xml:space="preserve">ДЛЯ ОЦЕНКИ СФОРМИРОВАННОСТИ КОМПЕТЕНЦИЙ </w:t>
      </w:r>
    </w:p>
    <w:p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ПО ДИСЦИПЛИНЕ (МОДУЛЮ)</w:t>
      </w:r>
    </w:p>
    <w:p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Психология и педагогика профессиональной деятельности</w:t>
      </w:r>
    </w:p>
    <w:p w:rsidR="00D05AB4" w:rsidRPr="001034F6" w:rsidRDefault="00D05AB4" w:rsidP="00D05AB4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000A6E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Какое понятие соответствует определению: «человек как природное существо, представитель вида Homo sapiens»?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A. Личность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B. Индивид (+)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C. Индивидуальность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D. Субъект деятельности</w:t>
      </w:r>
    </w:p>
    <w:p w:rsidR="00E501D9" w:rsidRPr="001034F6" w:rsidRDefault="00E501D9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891170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Какое понятие соответствует определению: «учение о нравственности и морали, введённое Аристотелем»?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A. Профессиональная этика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B. Педагогическая этика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C. Этика (+)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D. Нормативная этика</w:t>
      </w:r>
    </w:p>
    <w:p w:rsidR="008F3D0A" w:rsidRPr="001034F6" w:rsidRDefault="00891170" w:rsidP="008F3D0A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- Задание 3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8F3D0A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="008F3D0A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91170" w:rsidRPr="001034F6" w:rsidRDefault="008C5715" w:rsidP="00DB52B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форма коммуникационного взаимодействия, основанная на правилах делового этикета и направленная на получение взаимовыгодных результатов? Ответ начните с заглавной буквы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8C5715" w:rsidRPr="001034F6" w:rsidTr="008C5715">
        <w:tc>
          <w:tcPr>
            <w:tcW w:w="4672" w:type="dxa"/>
          </w:tcPr>
          <w:p w:rsidR="008C5715" w:rsidRPr="001034F6" w:rsidRDefault="008C5715" w:rsidP="00DB52B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:rsidR="008C5715" w:rsidRPr="001034F6" w:rsidRDefault="008C5715" w:rsidP="00DB52B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Деловое общение</w:t>
            </w:r>
          </w:p>
        </w:tc>
      </w:tr>
    </w:tbl>
    <w:p w:rsidR="008F3D0A" w:rsidRPr="001034F6" w:rsidRDefault="008F3D0A" w:rsidP="008F3D0A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4 </w:t>
      </w:r>
      <w:r w:rsidR="001A386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1A386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1A386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="001A386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Какое качество относится к значимым этическим и моральным нормам профессионала (руководителя или подчиненного)?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A. Ответственность (+)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B. Равнодушие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C. Лживость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D. Безответственность</w:t>
      </w:r>
    </w:p>
    <w:p w:rsidR="000A318C" w:rsidRPr="001034F6" w:rsidRDefault="000A318C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- Задание 5</w:t>
      </w:r>
      <w:r w:rsidR="00891170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891170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Что включает в себя психологическая культура личности?</w:t>
      </w:r>
    </w:p>
    <w:p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A. Только профессиональные знания</w:t>
      </w:r>
    </w:p>
    <w:p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B. Совокупность знаний, представлений, видов деятельности, присущих данному обществу и личности (+)</w:t>
      </w:r>
    </w:p>
    <w:p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C. Только педагогические ценности</w:t>
      </w:r>
    </w:p>
    <w:p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D. Только способы профессионального поведения</w:t>
      </w:r>
    </w:p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6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C5715" w:rsidRPr="001034F6" w:rsidRDefault="008C5715" w:rsidP="00891170">
      <w:pPr>
        <w:pStyle w:val="1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Какой приём воздействия является эффективным, если он представляет собой сознательное, аргументированное воздействие на человека с целью изменения его суждения?</w:t>
      </w: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br/>
        <w:t>A. Внушение</w:t>
      </w: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br/>
        <w:t>B. Принуждение</w:t>
      </w: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br/>
        <w:t>C. Убеждение (+)</w:t>
      </w: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br/>
        <w:t>D. Манипуляция</w:t>
      </w:r>
    </w:p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7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Как называется совокупность людей, объединенных устойчивыми социальными признаками?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A. Коллектив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B. Социальная группа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C. Общность (+)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D. Диада</w:t>
      </w:r>
    </w:p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8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Какое качество малой социальной группы является значимым для её эффективного функционирования? (Выберите один вариант)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A. Направленность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B. Случайность (+)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C. Стихийность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D. Разобщённость</w:t>
      </w:r>
    </w:p>
    <w:p w:rsidR="00891170" w:rsidRPr="001034F6" w:rsidRDefault="00891170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9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Какая группа является наиболее устойчивой?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A. Диада (2 человека) (+)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B. Триада (3 человека)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C. Группа из 4 человек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D. Группа более 4 человек</w:t>
      </w:r>
    </w:p>
    <w:p w:rsidR="0038519B" w:rsidRPr="001034F6" w:rsidRDefault="0038519B" w:rsidP="0038519B">
      <w:pPr>
        <w:rPr>
          <w:rFonts w:ascii="Times New Roman" w:eastAsiaTheme="majorEastAsia" w:hAnsi="Times New Roman" w:cs="Times New Roman"/>
          <w:sz w:val="28"/>
          <w:szCs w:val="28"/>
          <w:highlight w:val="green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highlight w:val="green"/>
        </w:rPr>
        <w:br w:type="page"/>
      </w:r>
    </w:p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10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:rsidR="00891170" w:rsidRPr="001034F6" w:rsidRDefault="008C5715" w:rsidP="00891170">
      <w:pPr>
        <w:pStyle w:val="a3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называются группы, объединенные по какому-либо признаку условно? Ответ начните с заглавной буквы во мн. числе.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79"/>
        <w:gridCol w:w="3965"/>
      </w:tblGrid>
      <w:tr w:rsidR="008C5715" w:rsidRPr="001034F6" w:rsidTr="008C5715">
        <w:trPr>
          <w:trHeight w:val="287"/>
        </w:trPr>
        <w:tc>
          <w:tcPr>
            <w:tcW w:w="5379" w:type="dxa"/>
            <w:vMerge w:val="restart"/>
          </w:tcPr>
          <w:p w:rsidR="008C5715" w:rsidRPr="001034F6" w:rsidRDefault="008C5715" w:rsidP="008911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65" w:type="dxa"/>
          </w:tcPr>
          <w:p w:rsidR="008C5715" w:rsidRPr="001034F6" w:rsidRDefault="008C5715" w:rsidP="00891170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Условные группы</w:t>
            </w:r>
          </w:p>
        </w:tc>
      </w:tr>
      <w:tr w:rsidR="008C5715" w:rsidRPr="001034F6" w:rsidTr="008C5715">
        <w:trPr>
          <w:trHeight w:val="263"/>
        </w:trPr>
        <w:tc>
          <w:tcPr>
            <w:tcW w:w="5379" w:type="dxa"/>
            <w:vMerge/>
          </w:tcPr>
          <w:p w:rsidR="008C5715" w:rsidRPr="001034F6" w:rsidRDefault="008C5715" w:rsidP="008911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5" w:type="dxa"/>
          </w:tcPr>
          <w:p w:rsidR="008C5715" w:rsidRPr="001034F6" w:rsidRDefault="008C5715" w:rsidP="00891170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 w:val="28"/>
                <w:szCs w:val="28"/>
              </w:rPr>
            </w:pPr>
            <w:r w:rsidRPr="001034F6">
              <w:rPr>
                <w:color w:val="000000"/>
                <w:sz w:val="28"/>
                <w:szCs w:val="28"/>
              </w:rPr>
              <w:t>Условные</w:t>
            </w:r>
          </w:p>
        </w:tc>
      </w:tr>
    </w:tbl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11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Может ли одна и та же группа быть одновременно </w:t>
      </w:r>
      <w:proofErr w:type="spellStart"/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референтной</w:t>
      </w:r>
      <w:proofErr w:type="spellEnd"/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, профессиональной и неформальной?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Да (+)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B. Нет</w:t>
      </w:r>
    </w:p>
    <w:p w:rsidR="00891170" w:rsidRPr="001034F6" w:rsidRDefault="00891170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12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Какая проблема характерна для освоения социальной роли «студент»?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Выбор профессии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B. Адаптация к новым условиям обучения (+)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C. Освоение рабочих навыков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D. Выход на пенсию</w:t>
      </w:r>
    </w:p>
    <w:p w:rsidR="00891170" w:rsidRPr="001034F6" w:rsidRDefault="00891170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13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Какой стиль поведения в конфликте является конструктивным?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A. Соперничество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B. Избегание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C. Сотрудничество (+)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D. Приспособление</w:t>
      </w:r>
    </w:p>
    <w:p w:rsidR="00C7164E" w:rsidRPr="001034F6" w:rsidRDefault="00891170" w:rsidP="00C7164E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Задание 14 (УК5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C7164E" w:rsidRPr="001034F6" w:rsidRDefault="00C7164E" w:rsidP="00C7164E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Какая функция этикета заключается в уменьшении вероятности конфликтов?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Коммуникативная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B. </w:t>
      </w:r>
      <w:proofErr w:type="spellStart"/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Антиконфликтная</w:t>
      </w:r>
      <w:proofErr w:type="spellEnd"/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(+)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C. Сигнализация принадлежности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D. Формирование имиджа</w:t>
      </w:r>
    </w:p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15 (УК</w:t>
      </w:r>
      <w:r w:rsidR="000F275D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C7164E" w:rsidRPr="001034F6" w:rsidRDefault="00C7164E" w:rsidP="00891170">
      <w:pPr>
        <w:pStyle w:val="1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 называется уважительное отношение к различиям между</w:t>
      </w:r>
      <w:r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людьми?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C7164E" w:rsidRPr="001034F6" w:rsidTr="00C7164E">
        <w:tc>
          <w:tcPr>
            <w:tcW w:w="4672" w:type="dxa"/>
            <w:vMerge w:val="restart"/>
          </w:tcPr>
          <w:p w:rsidR="00C7164E" w:rsidRPr="001034F6" w:rsidRDefault="00C7164E" w:rsidP="00C7164E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C7164E" w:rsidRPr="001034F6" w:rsidRDefault="00C7164E" w:rsidP="00C7164E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Толерантность</w:t>
            </w:r>
          </w:p>
        </w:tc>
      </w:tr>
      <w:tr w:rsidR="00C7164E" w:rsidRPr="001034F6" w:rsidTr="00C7164E">
        <w:tc>
          <w:tcPr>
            <w:tcW w:w="4672" w:type="dxa"/>
            <w:vMerge/>
          </w:tcPr>
          <w:p w:rsidR="00C7164E" w:rsidRPr="001034F6" w:rsidRDefault="00C7164E" w:rsidP="00C7164E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C7164E" w:rsidRPr="001034F6" w:rsidRDefault="00C7164E" w:rsidP="00C7164E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толерантность</w:t>
            </w:r>
          </w:p>
        </w:tc>
      </w:tr>
    </w:tbl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16 (УК</w:t>
      </w:r>
      <w:r w:rsidR="004C4DAC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Какой вид толерантности проявляется при отсутствии оснований для негативной реакции?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Проблемная толерантность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B. Естественная толерантность (+)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C. Вынужденная толерантность</w:t>
      </w:r>
    </w:p>
    <w:p w:rsidR="00C7164E" w:rsidRPr="001034F6" w:rsidRDefault="00C7164E" w:rsidP="00C7164E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</w:rPr>
        <w:t>D. Толерантность воспитанности</w:t>
      </w:r>
    </w:p>
    <w:p w:rsidR="00891170" w:rsidRPr="001034F6" w:rsidRDefault="00891170" w:rsidP="00C7164E">
      <w:pPr>
        <w:pStyle w:val="1"/>
        <w:spacing w:before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17 (УК</w:t>
      </w:r>
      <w:r w:rsidR="00DF4E6D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C7164E" w:rsidRPr="001034F6" w:rsidRDefault="00C7164E" w:rsidP="00C7164E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</w:rPr>
        <w:t>Какой вид толерантности способствует эффективному взаимодействию?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Вынужденная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B. Конструктивная (+)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C. Толерантность умысла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D. Толерантность воспитанности</w:t>
      </w:r>
    </w:p>
    <w:p w:rsidR="00891170" w:rsidRPr="001034F6" w:rsidRDefault="00891170" w:rsidP="00C7164E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18 (УК</w:t>
      </w:r>
      <w:r w:rsidR="0048322D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38519B" w:rsidRPr="001034F6" w:rsidRDefault="001034F6" w:rsidP="001034F6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Какой фактор способствует эффективному взаимодействию в образовательном процессе?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A. Стереотипность в работе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B. Отстраненность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 xml:space="preserve">C. </w:t>
      </w:r>
      <w:proofErr w:type="spellStart"/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Эмпатия</w:t>
      </w:r>
      <w:proofErr w:type="spellEnd"/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(+)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D. Отсутствие потребности в самореализации</w:t>
      </w:r>
    </w:p>
    <w:p w:rsidR="0038519B" w:rsidRPr="001034F6" w:rsidRDefault="0038519B" w:rsidP="0038519B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br w:type="page"/>
      </w:r>
    </w:p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19 (УК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1034F6" w:rsidRPr="001034F6" w:rsidRDefault="001034F6" w:rsidP="00891170">
      <w:pPr>
        <w:pStyle w:val="1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Как называется процесс сознательного и целенаправленного конструирования своей личности?</w:t>
      </w: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br/>
        <w:t xml:space="preserve">A. </w:t>
      </w:r>
      <w:proofErr w:type="spellStart"/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Саморегуляция</w:t>
      </w:r>
      <w:proofErr w:type="spellEnd"/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br/>
        <w:t>B. Самоуправление</w:t>
      </w: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br/>
        <w:t>C. Самоорганизация (+)</w:t>
      </w:r>
      <w:r w:rsidRPr="001034F6">
        <w:rPr>
          <w:rFonts w:ascii="Times New Roman" w:hAnsi="Times New Roman" w:cs="Times New Roman"/>
          <w:color w:val="0F1115"/>
          <w:sz w:val="28"/>
          <w:szCs w:val="28"/>
        </w:rPr>
        <w:br/>
      </w: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D. Самоконтроль</w:t>
      </w:r>
    </w:p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20 (УК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Какой этап является первым при реализации личного плана в учебной деятельности?</w:t>
      </w:r>
    </w:p>
    <w:p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A. Выявление собственных ресурсов</w:t>
      </w:r>
    </w:p>
    <w:p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B. Определение цели и задач (+)</w:t>
      </w:r>
    </w:p>
    <w:p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C. Планирование</w:t>
      </w:r>
    </w:p>
    <w:p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D. Выполнение и контроль</w:t>
      </w:r>
    </w:p>
    <w:p w:rsidR="00F235F3" w:rsidRPr="001034F6" w:rsidRDefault="00F235F3" w:rsidP="001034F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</w:t>
      </w:r>
      <w:r w:rsidR="001034F6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(ОПК20 – ИОПК 20.1)</w:t>
      </w:r>
    </w:p>
    <w:p w:rsidR="00F235F3" w:rsidRPr="001034F6" w:rsidRDefault="001034F6" w:rsidP="001034F6">
      <w:pPr>
        <w:pStyle w:val="1"/>
        <w:spacing w:before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Как называется метод обучения, при котором обучение строится через самостоятельное решение проблемных задач? 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1034F6">
            <w:pPr>
              <w:pStyle w:val="1"/>
              <w:spacing w:before="0"/>
              <w:jc w:val="both"/>
              <w:outlineLvl w:val="0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1034F6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F235F3" w:rsidP="001034F6">
            <w:pPr>
              <w:pStyle w:val="1"/>
              <w:spacing w:before="0"/>
              <w:jc w:val="both"/>
              <w:outlineLvl w:val="0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1034F6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проблемное обучение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21 (ОПК20 – ИОПК 20.1)</w:t>
      </w:r>
    </w:p>
    <w:p w:rsidR="001034F6" w:rsidRPr="001034F6" w:rsidRDefault="00F235F3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Какой метод организации обучения предполагает создание обучающимися завершенного продукта (например, макета, исследования, программы) в рамках учебного курса?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1034F6" w:rsidRPr="001034F6">
        <w:rPr>
          <w:rFonts w:ascii="Times New Roman" w:hAnsi="Times New Roman" w:cs="Times New Roman"/>
          <w:sz w:val="28"/>
          <w:szCs w:val="28"/>
          <w:lang w:eastAsia="ru-RU"/>
        </w:rPr>
        <w:t>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проектный метод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22 (ОПК20 – ИОПК 20.1)</w:t>
      </w:r>
    </w:p>
    <w:p w:rsidR="001034F6" w:rsidRPr="001034F6" w:rsidRDefault="00F235F3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метод обучения, основанный на разборе обучающимися конкретных, часто реальных, профессиональных ситуаций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кейс-метод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23 (ОПК20 – ИОПК 20.1)</w:t>
      </w:r>
    </w:p>
    <w:p w:rsidR="001034F6" w:rsidRPr="001034F6" w:rsidRDefault="00F235F3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 называется метод, при котором обучающийся систематически собирает и оформляет свои работы для демонстрации прогресса и достижений?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метод портфолио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24(ОПК20 – ИОПК 20.1)</w:t>
      </w:r>
    </w:p>
    <w:p w:rsidR="001034F6" w:rsidRPr="001034F6" w:rsidRDefault="00F235F3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Какой игровой педагогический метод используется для моделирования профессиональной деятельности и принятия решений в учебных условиях?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деловая игра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25 (ОПК20 – ИОПК 20.2)</w:t>
      </w:r>
    </w:p>
    <w:p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 называется основной принцип проектирования образовательной программы, требующий соответствия содержания образования современному уровню развития науки и техники?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научности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26 (ОПК20 – ИОПК 20.2)</w:t>
      </w:r>
    </w:p>
    <w:p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Какой принцип обязывает учитывать реальные возможности обучающихся и не допускать чрезмерной интеллектуальной, эмоциональной или физической нагрузки?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доступности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27 (ОПК20 – ИОПК 20.2)</w:t>
      </w:r>
    </w:p>
    <w:p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Назовите принцип, согласно которому учебный материал должен быть организован в логическую целостность, где новые знания опираются на предыдущие.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системности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28 (ОПК20 – ИОПК 20.2)</w:t>
      </w:r>
    </w:p>
    <w:p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 называется принцип, ориентирующий содержание образовательной программы на формирование у обучающихся практических умений и навыков для будущей профессии?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практической направленности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29 (ОПК20 – ИОПК 20.2)</w:t>
      </w:r>
    </w:p>
    <w:p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 xml:space="preserve">Какой принцип проектирования требует создания условий для реализации индивидуальных образовательных траекторий и учёта </w:t>
      </w:r>
      <w:proofErr w:type="gramStart"/>
      <w:r w:rsidRPr="001034F6">
        <w:rPr>
          <w:rFonts w:ascii="Times New Roman" w:hAnsi="Times New Roman" w:cs="Times New Roman"/>
          <w:sz w:val="28"/>
          <w:szCs w:val="28"/>
          <w:lang w:eastAsia="ru-RU"/>
        </w:rPr>
        <w:t>личных особенностей</w:t>
      </w:r>
      <w:proofErr w:type="gramEnd"/>
      <w:r w:rsidRPr="001034F6">
        <w:rPr>
          <w:rFonts w:ascii="Times New Roman" w:hAnsi="Times New Roman" w:cs="Times New Roman"/>
          <w:sz w:val="28"/>
          <w:szCs w:val="28"/>
          <w:lang w:eastAsia="ru-RU"/>
        </w:rPr>
        <w:t xml:space="preserve"> обучающихся?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индивидуализации</w:t>
            </w:r>
          </w:p>
        </w:tc>
      </w:tr>
    </w:tbl>
    <w:p w:rsidR="00E04221" w:rsidRPr="001034F6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</w:p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 w:rsidRPr="001034F6"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компетентность в работе с людьми с ОВЗ?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677C42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инклюзивная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Какой компонент компетентности включает знание законов?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775E37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когнитивный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Какой компонент компетентности включает эмоциональную отзывчивость?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0F66D2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эмоциональный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E04221" w:rsidRPr="001034F6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1034F6">
        <w:rPr>
          <w:color w:val="000000" w:themeColor="text1"/>
          <w:sz w:val="28"/>
          <w:szCs w:val="28"/>
        </w:rPr>
        <w:t>Какой компонент компетентности включает практические умения?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7D2A5F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деятельностный</w:t>
            </w:r>
            <w:proofErr w:type="spellEnd"/>
          </w:p>
        </w:tc>
      </w:tr>
      <w:tr w:rsidR="001034F6" w:rsidRPr="001034F6" w:rsidTr="007D2A5F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Деятельностный</w:t>
            </w:r>
            <w:proofErr w:type="spellEnd"/>
            <w:r w:rsidRPr="001034F6">
              <w:rPr>
                <w:rFonts w:ascii="Times New Roman" w:hAnsi="Times New Roman" w:cs="Times New Roman"/>
                <w:sz w:val="28"/>
                <w:szCs w:val="28"/>
              </w:rPr>
              <w:t xml:space="preserve"> компонент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Как называется наука об обучении и воспитании лиц с ОВЗ?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7741D9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дефектология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состояние, при котором человек полностью или почти полностью теряет способность видеть?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AF2EA7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слепота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t>Как называется состояние, при котором человек полностью или частично теряет слух?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E04221" w:rsidRPr="001034F6" w:rsidRDefault="00E04221" w:rsidP="00E0422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AC75FE">
        <w:trPr>
          <w:trHeight w:val="455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глухота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нарушение речи, при котором нарушается плавность и ритмичность произношения слов и звуков?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B05AD7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заикание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t>Как называется врожденное или приобретенное в раннем возрасте недоразвитие психики с выраженной недостаточностью интеллектуальных возможностей</w:t>
      </w:r>
      <w:r w:rsidR="001034F6">
        <w:rPr>
          <w:rFonts w:ascii="Times New Roman" w:hAnsi="Times New Roman" w:cs="Times New Roman"/>
          <w:sz w:val="28"/>
          <w:szCs w:val="28"/>
        </w:rPr>
        <w:t>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E04221" w:rsidRPr="001034F6" w:rsidRDefault="00E04221" w:rsidP="00E0422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AD5F7D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интеллектуальная недостаточность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39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Назовите комплекс органов и тканей, обеспечивающих поддержку, движение и защиту организма.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1034F6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опорно-двигательный аппарат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нарушение развития психики в целом или её отдельных составляющих, нарушение темпов и сроков развития отдельных сфер психики и их компонентов?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2C7994">
        <w:trPr>
          <w:trHeight w:val="654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дизонтогенез</w:t>
            </w:r>
            <w:proofErr w:type="spellEnd"/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принцип, предполагающий равные условия для всех людей?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0E40DE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инклюзия</w:t>
            </w:r>
          </w:p>
        </w:tc>
      </w:tr>
      <w:tr w:rsidR="001034F6" w:rsidRPr="001034F6" w:rsidTr="000E40DE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инклюзивный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E04221" w:rsidRPr="001034F6" w:rsidRDefault="00E04221" w:rsidP="00E0422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Укажите аббревиатуру (заглавными буквами без пробелов) специально комиссии, заключение которой является документом, определяющим специальные условия для обучающегося с ОВЗ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3E0B5E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ПМПК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Какой вид деятельности для ребенка с нарушениями в развитии является ведущим?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5C737D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t>Какой этап является первым в работе с лицом с ОВЗ?</w:t>
      </w:r>
      <w:r w:rsidR="001034F6">
        <w:rPr>
          <w:rFonts w:ascii="Times New Roman" w:hAnsi="Times New Roman" w:cs="Times New Roman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990C5A">
        <w:trPr>
          <w:trHeight w:val="423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t>Укажите название документа, фиксирующего цели и этапы работы с лицами с ОВЗ?</w:t>
      </w:r>
      <w:r w:rsidR="001034F6">
        <w:rPr>
          <w:rFonts w:ascii="Times New Roman" w:hAnsi="Times New Roman" w:cs="Times New Roman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A635C3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индивидуальная программа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Подходящие условия для обучения это…</w:t>
      </w:r>
      <w:r w:rsidR="001034F6">
        <w:rPr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5F2BED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образовательная среда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Изменение заданий под возможности человека – это…</w:t>
      </w:r>
      <w:r w:rsidR="001034F6">
        <w:rPr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AF3ACA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модификация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техническое средство для слабослышащих?</w:t>
      </w:r>
      <w:r w:rsidR="001034F6">
        <w:rPr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DA5269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слуховой аппарат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49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устройство, преобразующее текст в речь?</w:t>
      </w:r>
      <w:r w:rsidR="001034F6">
        <w:rPr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9D722C">
        <w:trPr>
          <w:trHeight w:val="396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синтезатор речи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 xml:space="preserve">0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называют пространство без архитектурных барьеров, позволяющее лицам с ОВЗ свободно перемещаться, получать образование, работать, участвовать в общественной жизни?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8D080B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доступная среда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К, направленный на адаптацию учебного процесса в соответствии с индивидуальными потребностями и возможностями каждого обучающегося?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D25790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дифференцированный</w:t>
            </w:r>
          </w:p>
        </w:tc>
      </w:tr>
      <w:tr w:rsidR="001034F6" w:rsidRPr="001034F6" w:rsidTr="00D25790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дифференцированный подход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Укажите через запятую наименование должностей, ответственных за разработку образовательной программы, адаптированной для обучения лиц с ограниченными возможностями здоровья (ОВЗ)?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8352E9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педагог, психолог</w:t>
            </w:r>
          </w:p>
        </w:tc>
      </w:tr>
      <w:tr w:rsidR="001034F6" w:rsidRPr="001034F6" w:rsidTr="008352E9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психолог, педагог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Учет индивидуальных темпов обучения – это принцип…?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B8799F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индивидуализации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деятельность по предупреждению вторичных нарушений?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C51CDB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профилактика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Назовите фамилию разработчика специальной системы чтения и письма для незрячих.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E04221" w:rsidRPr="001034F6" w:rsidRDefault="00E04221" w:rsidP="00E0422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1034F6" w:rsidTr="00F235F3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Брайль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E04221" w:rsidRPr="001034F6" w:rsidRDefault="00E04221" w:rsidP="00E0422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Назовите специалиста, который занимается диагностикой речевых нарушений и их коррекцией?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2B621F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Назовите аббревиатуру (заглавными буквами, без пробелов), характеризующую направление деятельности специалиста</w:t>
      </w:r>
      <w:r w:rsidRPr="001034F6">
        <w:rPr>
          <w:rFonts w:ascii="Times New Roman" w:hAnsi="Times New Roman" w:cs="Times New Roman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color w:val="000000"/>
          <w:sz w:val="28"/>
          <w:szCs w:val="28"/>
        </w:rPr>
        <w:t xml:space="preserve">в области физической реабилитации и здоровья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1034F6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ЛФК</w:t>
            </w:r>
          </w:p>
        </w:tc>
      </w:tr>
    </w:tbl>
    <w:p w:rsidR="00E04221" w:rsidRPr="001034F6" w:rsidRDefault="00E04221" w:rsidP="0040249F">
      <w:pPr>
        <w:tabs>
          <w:tab w:val="left" w:pos="8092"/>
        </w:tabs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sectPr w:rsidR="00E04221" w:rsidRPr="001034F6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42093"/>
    <w:multiLevelType w:val="hybridMultilevel"/>
    <w:tmpl w:val="B8680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512BC"/>
    <w:multiLevelType w:val="hybridMultilevel"/>
    <w:tmpl w:val="EF6CA6B8"/>
    <w:lvl w:ilvl="0" w:tplc="122A3AE6">
      <w:start w:val="1"/>
      <w:numFmt w:val="bullet"/>
      <w:lvlText w:val=""/>
      <w:lvlJc w:val="left"/>
      <w:pPr>
        <w:tabs>
          <w:tab w:val="num" w:pos="414"/>
        </w:tabs>
        <w:ind w:left="-720" w:firstLine="720"/>
      </w:pPr>
      <w:rPr>
        <w:rFonts w:ascii="Symbol" w:hAnsi="Symbol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0E77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1D067EB"/>
    <w:multiLevelType w:val="hybridMultilevel"/>
    <w:tmpl w:val="1A94E3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031D5"/>
    <w:multiLevelType w:val="hybridMultilevel"/>
    <w:tmpl w:val="42F89EA0"/>
    <w:lvl w:ilvl="0" w:tplc="EFFC4E2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A857BC"/>
    <w:multiLevelType w:val="hybridMultilevel"/>
    <w:tmpl w:val="E5A6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748D6"/>
    <w:multiLevelType w:val="hybridMultilevel"/>
    <w:tmpl w:val="5100D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16DCF"/>
    <w:multiLevelType w:val="hybridMultilevel"/>
    <w:tmpl w:val="C3CAD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B7712"/>
    <w:multiLevelType w:val="hybridMultilevel"/>
    <w:tmpl w:val="A9A6E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56607"/>
    <w:multiLevelType w:val="hybridMultilevel"/>
    <w:tmpl w:val="84AC4342"/>
    <w:lvl w:ilvl="0" w:tplc="EEFA77E8">
      <w:start w:val="1"/>
      <w:numFmt w:val="decimal"/>
      <w:lvlText w:val="%1."/>
      <w:lvlJc w:val="left"/>
      <w:pPr>
        <w:ind w:left="29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C7AC0"/>
    <w:multiLevelType w:val="hybridMultilevel"/>
    <w:tmpl w:val="9B26A6AA"/>
    <w:lvl w:ilvl="0" w:tplc="13B2CF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63072"/>
    <w:multiLevelType w:val="hybridMultilevel"/>
    <w:tmpl w:val="23F01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43725"/>
    <w:multiLevelType w:val="hybridMultilevel"/>
    <w:tmpl w:val="D0ACF5A8"/>
    <w:lvl w:ilvl="0" w:tplc="0520E68E">
      <w:start w:val="1"/>
      <w:numFmt w:val="bullet"/>
      <w:lvlText w:val=""/>
      <w:lvlJc w:val="left"/>
      <w:pPr>
        <w:tabs>
          <w:tab w:val="num" w:pos="1134"/>
        </w:tabs>
        <w:ind w:left="0" w:firstLine="720"/>
      </w:pPr>
      <w:rPr>
        <w:rFonts w:ascii="Symbol" w:hAnsi="Symbol" w:hint="default"/>
        <w:color w:val="auto"/>
      </w:rPr>
    </w:lvl>
    <w:lvl w:ilvl="1" w:tplc="C22806C8">
      <w:start w:val="1"/>
      <w:numFmt w:val="decimal"/>
      <w:lvlText w:val="%2)"/>
      <w:lvlJc w:val="left"/>
      <w:pPr>
        <w:tabs>
          <w:tab w:val="num" w:pos="1494"/>
        </w:tabs>
        <w:ind w:left="360" w:firstLine="720"/>
      </w:pPr>
      <w:rPr>
        <w:rFonts w:hint="default"/>
        <w:color w:val="auto"/>
      </w:rPr>
    </w:lvl>
    <w:lvl w:ilvl="2" w:tplc="7AE4FC64">
      <w:start w:val="1"/>
      <w:numFmt w:val="decimal"/>
      <w:lvlText w:val="%3."/>
      <w:lvlJc w:val="left"/>
      <w:pPr>
        <w:tabs>
          <w:tab w:val="num" w:pos="2805"/>
        </w:tabs>
        <w:ind w:left="2805" w:hanging="1005"/>
      </w:pPr>
      <w:rPr>
        <w:rFonts w:hint="default"/>
      </w:rPr>
    </w:lvl>
    <w:lvl w:ilvl="3" w:tplc="2D187AC6">
      <w:start w:val="3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color w:val="auto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6"/>
  </w:num>
  <w:num w:numId="5">
    <w:abstractNumId w:val="11"/>
  </w:num>
  <w:num w:numId="6">
    <w:abstractNumId w:val="12"/>
  </w:num>
  <w:num w:numId="7">
    <w:abstractNumId w:val="2"/>
  </w:num>
  <w:num w:numId="8">
    <w:abstractNumId w:val="8"/>
  </w:num>
  <w:num w:numId="9">
    <w:abstractNumId w:val="4"/>
  </w:num>
  <w:num w:numId="10">
    <w:abstractNumId w:val="9"/>
  </w:num>
  <w:num w:numId="11">
    <w:abstractNumId w:val="1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4EC0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275D"/>
    <w:rsid w:val="000F36E3"/>
    <w:rsid w:val="000F79D3"/>
    <w:rsid w:val="001034F6"/>
    <w:rsid w:val="00107032"/>
    <w:rsid w:val="001152B6"/>
    <w:rsid w:val="00130F74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4524"/>
    <w:rsid w:val="002A5BBA"/>
    <w:rsid w:val="002B4341"/>
    <w:rsid w:val="002F2DD0"/>
    <w:rsid w:val="00300DBE"/>
    <w:rsid w:val="003015EB"/>
    <w:rsid w:val="00324629"/>
    <w:rsid w:val="00327EA8"/>
    <w:rsid w:val="00344590"/>
    <w:rsid w:val="00364E06"/>
    <w:rsid w:val="00364EA2"/>
    <w:rsid w:val="00375104"/>
    <w:rsid w:val="003777E7"/>
    <w:rsid w:val="0038519B"/>
    <w:rsid w:val="003901B7"/>
    <w:rsid w:val="003C2CC1"/>
    <w:rsid w:val="003D6960"/>
    <w:rsid w:val="003E19E5"/>
    <w:rsid w:val="003E1A04"/>
    <w:rsid w:val="0040249F"/>
    <w:rsid w:val="004070AF"/>
    <w:rsid w:val="004128BE"/>
    <w:rsid w:val="00413E84"/>
    <w:rsid w:val="00421C89"/>
    <w:rsid w:val="00422111"/>
    <w:rsid w:val="0044248A"/>
    <w:rsid w:val="00444E7E"/>
    <w:rsid w:val="00477390"/>
    <w:rsid w:val="0047787D"/>
    <w:rsid w:val="0048322D"/>
    <w:rsid w:val="004A647F"/>
    <w:rsid w:val="004C4DAC"/>
    <w:rsid w:val="004D3589"/>
    <w:rsid w:val="004D79A5"/>
    <w:rsid w:val="004E3116"/>
    <w:rsid w:val="004E45E6"/>
    <w:rsid w:val="004F6A7A"/>
    <w:rsid w:val="00512A4C"/>
    <w:rsid w:val="005178F2"/>
    <w:rsid w:val="00531094"/>
    <w:rsid w:val="00532626"/>
    <w:rsid w:val="00533B76"/>
    <w:rsid w:val="00535AE9"/>
    <w:rsid w:val="00537372"/>
    <w:rsid w:val="005502A7"/>
    <w:rsid w:val="00557B46"/>
    <w:rsid w:val="00561858"/>
    <w:rsid w:val="00586CB3"/>
    <w:rsid w:val="005D0E87"/>
    <w:rsid w:val="005E1D09"/>
    <w:rsid w:val="005E7ADA"/>
    <w:rsid w:val="005F2CA0"/>
    <w:rsid w:val="005F48C2"/>
    <w:rsid w:val="005F7487"/>
    <w:rsid w:val="00642BB9"/>
    <w:rsid w:val="00653C7F"/>
    <w:rsid w:val="00670FA9"/>
    <w:rsid w:val="00673003"/>
    <w:rsid w:val="00697542"/>
    <w:rsid w:val="006B5AA0"/>
    <w:rsid w:val="006C2178"/>
    <w:rsid w:val="006E0D83"/>
    <w:rsid w:val="006E7300"/>
    <w:rsid w:val="006F753D"/>
    <w:rsid w:val="00724A7F"/>
    <w:rsid w:val="0073552C"/>
    <w:rsid w:val="007378F3"/>
    <w:rsid w:val="007441F5"/>
    <w:rsid w:val="00747E0D"/>
    <w:rsid w:val="00751DAF"/>
    <w:rsid w:val="00754F8A"/>
    <w:rsid w:val="00763583"/>
    <w:rsid w:val="00787B52"/>
    <w:rsid w:val="007A3806"/>
    <w:rsid w:val="007B1BDC"/>
    <w:rsid w:val="007B2D5B"/>
    <w:rsid w:val="007C5079"/>
    <w:rsid w:val="007C606B"/>
    <w:rsid w:val="007D7609"/>
    <w:rsid w:val="007E7490"/>
    <w:rsid w:val="007F65F9"/>
    <w:rsid w:val="00800A23"/>
    <w:rsid w:val="00801529"/>
    <w:rsid w:val="00801B5D"/>
    <w:rsid w:val="00822E5D"/>
    <w:rsid w:val="00831CDE"/>
    <w:rsid w:val="00834B1D"/>
    <w:rsid w:val="00855E8E"/>
    <w:rsid w:val="00876465"/>
    <w:rsid w:val="00891170"/>
    <w:rsid w:val="008924D7"/>
    <w:rsid w:val="00896392"/>
    <w:rsid w:val="008B1BB6"/>
    <w:rsid w:val="008C1731"/>
    <w:rsid w:val="008C5715"/>
    <w:rsid w:val="008C6B35"/>
    <w:rsid w:val="008D5FF8"/>
    <w:rsid w:val="008D74C9"/>
    <w:rsid w:val="008F3D0A"/>
    <w:rsid w:val="00901861"/>
    <w:rsid w:val="009505DB"/>
    <w:rsid w:val="00953F03"/>
    <w:rsid w:val="009620F9"/>
    <w:rsid w:val="00981447"/>
    <w:rsid w:val="00993980"/>
    <w:rsid w:val="009A0D0D"/>
    <w:rsid w:val="009D5636"/>
    <w:rsid w:val="009F32C0"/>
    <w:rsid w:val="009F635E"/>
    <w:rsid w:val="00A23FCE"/>
    <w:rsid w:val="00A266DD"/>
    <w:rsid w:val="00A33932"/>
    <w:rsid w:val="00A4603C"/>
    <w:rsid w:val="00A67222"/>
    <w:rsid w:val="00A73D3B"/>
    <w:rsid w:val="00A80C1D"/>
    <w:rsid w:val="00A87950"/>
    <w:rsid w:val="00A916C4"/>
    <w:rsid w:val="00A91BE0"/>
    <w:rsid w:val="00A95621"/>
    <w:rsid w:val="00AB5393"/>
    <w:rsid w:val="00B11990"/>
    <w:rsid w:val="00B23F1F"/>
    <w:rsid w:val="00B34264"/>
    <w:rsid w:val="00B401D6"/>
    <w:rsid w:val="00B441E9"/>
    <w:rsid w:val="00B60F25"/>
    <w:rsid w:val="00B6724B"/>
    <w:rsid w:val="00B84A8A"/>
    <w:rsid w:val="00B84EAB"/>
    <w:rsid w:val="00B857AE"/>
    <w:rsid w:val="00B87E5C"/>
    <w:rsid w:val="00BB1E69"/>
    <w:rsid w:val="00BB6591"/>
    <w:rsid w:val="00BD6E8F"/>
    <w:rsid w:val="00C07506"/>
    <w:rsid w:val="00C1549A"/>
    <w:rsid w:val="00C3451C"/>
    <w:rsid w:val="00C35DD8"/>
    <w:rsid w:val="00C377C5"/>
    <w:rsid w:val="00C463EC"/>
    <w:rsid w:val="00C7164E"/>
    <w:rsid w:val="00C81BA2"/>
    <w:rsid w:val="00C8283E"/>
    <w:rsid w:val="00C836F9"/>
    <w:rsid w:val="00CA3EAF"/>
    <w:rsid w:val="00CA564D"/>
    <w:rsid w:val="00CA720A"/>
    <w:rsid w:val="00CB3A28"/>
    <w:rsid w:val="00CC10FA"/>
    <w:rsid w:val="00CE2C49"/>
    <w:rsid w:val="00D0182A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B52B7"/>
    <w:rsid w:val="00DD1ED1"/>
    <w:rsid w:val="00DE4137"/>
    <w:rsid w:val="00DE5930"/>
    <w:rsid w:val="00DF4E6D"/>
    <w:rsid w:val="00E04221"/>
    <w:rsid w:val="00E501D9"/>
    <w:rsid w:val="00E72A6E"/>
    <w:rsid w:val="00E945E2"/>
    <w:rsid w:val="00EB7447"/>
    <w:rsid w:val="00EC5B1E"/>
    <w:rsid w:val="00ED1D2C"/>
    <w:rsid w:val="00ED5658"/>
    <w:rsid w:val="00EE03C0"/>
    <w:rsid w:val="00EF0850"/>
    <w:rsid w:val="00F20690"/>
    <w:rsid w:val="00F22331"/>
    <w:rsid w:val="00F235F3"/>
    <w:rsid w:val="00F429E4"/>
    <w:rsid w:val="00F5195D"/>
    <w:rsid w:val="00F51B7A"/>
    <w:rsid w:val="00F557A4"/>
    <w:rsid w:val="00F61B55"/>
    <w:rsid w:val="00F65CD3"/>
    <w:rsid w:val="00F71E0E"/>
    <w:rsid w:val="00F96C5B"/>
    <w:rsid w:val="00FA299A"/>
    <w:rsid w:val="00FB108F"/>
    <w:rsid w:val="00FB183F"/>
    <w:rsid w:val="00FD0BB9"/>
    <w:rsid w:val="00FD336E"/>
    <w:rsid w:val="00FD5FF3"/>
    <w:rsid w:val="00FF5E1D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F44A1"/>
  <w15:docId w15:val="{413FF8C2-62F0-476A-96DD-A033B6EC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Normal (Web)"/>
    <w:basedOn w:val="a"/>
    <w:uiPriority w:val="99"/>
    <w:unhideWhenUsed/>
    <w:rsid w:val="008911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">
    <w:name w:val="Emphasis"/>
    <w:basedOn w:val="a0"/>
    <w:uiPriority w:val="20"/>
    <w:qFormat/>
    <w:rsid w:val="00891170"/>
    <w:rPr>
      <w:i/>
      <w:iCs/>
    </w:rPr>
  </w:style>
  <w:style w:type="paragraph" w:styleId="af0">
    <w:name w:val="Body Text"/>
    <w:basedOn w:val="a"/>
    <w:link w:val="af1"/>
    <w:rsid w:val="0089117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891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ody Text Indent"/>
    <w:basedOn w:val="a"/>
    <w:link w:val="af3"/>
    <w:rsid w:val="00891170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8911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0F36E3"/>
    <w:rPr>
      <w:b/>
      <w:bCs/>
    </w:rPr>
  </w:style>
  <w:style w:type="paragraph" w:customStyle="1" w:styleId="228bf8a64b8551e1msonormal">
    <w:name w:val="228bf8a64b8551e1msonormal"/>
    <w:basedOn w:val="a"/>
    <w:rsid w:val="00E042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5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2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1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A709F-4184-4B96-9622-2F3355AC8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9</Pages>
  <Words>1731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Moop</dc:creator>
  <cp:lastModifiedBy>Сильченко Иван Сергеевич</cp:lastModifiedBy>
  <cp:revision>6</cp:revision>
  <dcterms:created xsi:type="dcterms:W3CDTF">2026-01-20T06:12:00Z</dcterms:created>
  <dcterms:modified xsi:type="dcterms:W3CDTF">2026-04-21T09:06:00Z</dcterms:modified>
</cp:coreProperties>
</file>