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16A" w:rsidRPr="0067416A" w:rsidRDefault="00CB216A" w:rsidP="00CB216A">
      <w:pPr>
        <w:jc w:val="center"/>
        <w:rPr>
          <w:color w:val="000000"/>
          <w:sz w:val="28"/>
          <w:szCs w:val="28"/>
        </w:rPr>
      </w:pPr>
      <w:r w:rsidRPr="0067416A">
        <w:rPr>
          <w:color w:val="000000"/>
          <w:sz w:val="28"/>
          <w:szCs w:val="28"/>
        </w:rPr>
        <w:t>КОМПЛЕКТ ОЦЕНОЧНЫХ МАТЕРИАЛОВ</w:t>
      </w:r>
    </w:p>
    <w:p w:rsidR="00CB216A" w:rsidRPr="0067416A" w:rsidRDefault="00CB216A" w:rsidP="00CB216A">
      <w:pPr>
        <w:jc w:val="center"/>
        <w:rPr>
          <w:color w:val="000000"/>
          <w:sz w:val="28"/>
          <w:szCs w:val="28"/>
        </w:rPr>
      </w:pPr>
      <w:r w:rsidRPr="0067416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CB216A" w:rsidRPr="0067416A" w:rsidRDefault="00CB216A" w:rsidP="00CB216A">
      <w:pPr>
        <w:jc w:val="center"/>
        <w:rPr>
          <w:color w:val="000000"/>
          <w:sz w:val="28"/>
          <w:szCs w:val="28"/>
        </w:rPr>
      </w:pPr>
      <w:r w:rsidRPr="0067416A">
        <w:rPr>
          <w:color w:val="000000"/>
          <w:sz w:val="28"/>
          <w:szCs w:val="28"/>
        </w:rPr>
        <w:t>ПО ДИСЦИПЛИНЕ (МОДУЛЮ)</w:t>
      </w:r>
    </w:p>
    <w:p w:rsidR="00CB216A" w:rsidRPr="0067416A" w:rsidRDefault="00CB216A" w:rsidP="00CB216A">
      <w:pPr>
        <w:jc w:val="center"/>
        <w:rPr>
          <w:color w:val="000000"/>
          <w:sz w:val="28"/>
          <w:szCs w:val="28"/>
        </w:rPr>
      </w:pPr>
    </w:p>
    <w:p w:rsidR="00D97A0C" w:rsidRPr="0067416A" w:rsidRDefault="00B1304E" w:rsidP="00D97A0C">
      <w:pPr>
        <w:jc w:val="center"/>
        <w:rPr>
          <w:b/>
          <w:caps/>
          <w:color w:val="000000" w:themeColor="text1"/>
          <w:sz w:val="28"/>
          <w:szCs w:val="28"/>
        </w:rPr>
      </w:pPr>
      <w:r w:rsidRPr="00B1304E">
        <w:rPr>
          <w:b/>
          <w:caps/>
          <w:color w:val="000000" w:themeColor="text1"/>
          <w:sz w:val="28"/>
          <w:szCs w:val="28"/>
        </w:rPr>
        <w:t>Экономическая оценка ИТ-проектов</w:t>
      </w:r>
    </w:p>
    <w:p w:rsidR="00D97A0C" w:rsidRPr="0067416A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156DC7" w:rsidRPr="0067416A" w:rsidRDefault="00156DC7" w:rsidP="00156DC7">
      <w:pPr>
        <w:pStyle w:val="1"/>
        <w:ind w:left="720" w:hanging="720"/>
        <w:rPr>
          <w:rFonts w:ascii="Times New Roman" w:hAnsi="Times New Roman"/>
          <w:i/>
          <w:color w:val="C00000"/>
        </w:rPr>
      </w:pPr>
      <w:r w:rsidRPr="0067416A">
        <w:rPr>
          <w:rFonts w:ascii="Times New Roman" w:hAnsi="Times New Roman"/>
          <w:i/>
          <w:color w:val="C00000"/>
        </w:rPr>
        <w:t>- Задание 1</w:t>
      </w:r>
      <w:r w:rsidRPr="0067416A">
        <w:rPr>
          <w:rFonts w:ascii="Times New Roman" w:hAnsi="Times New Roman"/>
          <w:i/>
        </w:rPr>
        <w:t xml:space="preserve"> </w:t>
      </w:r>
      <w:r w:rsidRPr="0067416A">
        <w:rPr>
          <w:rFonts w:ascii="Times New Roman" w:hAnsi="Times New Roman"/>
          <w:i/>
          <w:color w:val="C00000"/>
        </w:rPr>
        <w:t>(</w:t>
      </w:r>
      <w:r w:rsidR="007159DB">
        <w:rPr>
          <w:rFonts w:ascii="Times New Roman" w:hAnsi="Times New Roman"/>
          <w:i/>
          <w:color w:val="C00000"/>
        </w:rPr>
        <w:t>ОПК8 – ИОПК8.2</w:t>
      </w:r>
      <w:r w:rsidRPr="0067416A">
        <w:rPr>
          <w:rFonts w:ascii="Times New Roman" w:hAnsi="Times New Roman"/>
          <w:i/>
          <w:color w:val="C00000"/>
        </w:rPr>
        <w:t>)</w:t>
      </w:r>
    </w:p>
    <w:p w:rsidR="00156DC7" w:rsidRPr="0067416A" w:rsidRDefault="00B11CB3" w:rsidP="00500EF3">
      <w:pPr>
        <w:pStyle w:val="ac"/>
        <w:spacing w:after="240"/>
        <w:ind w:left="0"/>
        <w:rPr>
          <w:color w:val="000000"/>
          <w:sz w:val="28"/>
          <w:szCs w:val="28"/>
        </w:rPr>
      </w:pPr>
      <w:r w:rsidRPr="0067416A">
        <w:rPr>
          <w:color w:val="000000"/>
          <w:sz w:val="28"/>
          <w:szCs w:val="28"/>
        </w:rPr>
        <w:t>Назовите собственные источники финансирования обновления основных фондов.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B11CB3" w:rsidP="00500EF3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67416A">
              <w:rPr>
                <w:rFonts w:ascii="Times New Roman" w:hAnsi="Times New Roman" w:cs="Times New Roman"/>
                <w:sz w:val="28"/>
                <w:szCs w:val="28"/>
              </w:rPr>
              <w:t>Прибыль предприятия и амортизационные отчисления</w:t>
            </w:r>
          </w:p>
        </w:tc>
      </w:tr>
    </w:tbl>
    <w:p w:rsidR="00D216DF" w:rsidRPr="0067416A" w:rsidRDefault="00D216DF" w:rsidP="00D216DF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0" w:name="_Hlk145973946"/>
    </w:p>
    <w:p w:rsidR="00156DC7" w:rsidRPr="0067416A" w:rsidRDefault="00B11CB3" w:rsidP="00156DC7">
      <w:pPr>
        <w:pStyle w:val="1"/>
        <w:rPr>
          <w:rFonts w:ascii="Times New Roman" w:hAnsi="Times New Roman"/>
          <w:i/>
          <w:color w:val="C00000"/>
        </w:rPr>
      </w:pPr>
      <w:r w:rsidRPr="0067416A">
        <w:rPr>
          <w:rFonts w:ascii="Times New Roman" w:hAnsi="Times New Roman"/>
          <w:i/>
          <w:color w:val="C00000"/>
        </w:rPr>
        <w:t xml:space="preserve">- </w:t>
      </w:r>
      <w:r w:rsidR="00156DC7" w:rsidRPr="0067416A">
        <w:rPr>
          <w:rFonts w:ascii="Times New Roman" w:hAnsi="Times New Roman"/>
          <w:i/>
          <w:color w:val="C00000"/>
        </w:rPr>
        <w:t>Задание 2</w:t>
      </w:r>
      <w:r w:rsidR="00156DC7" w:rsidRPr="0067416A">
        <w:rPr>
          <w:rFonts w:ascii="Times New Roman" w:hAnsi="Times New Roman"/>
          <w:i/>
        </w:rPr>
        <w:t xml:space="preserve"> </w:t>
      </w:r>
      <w:r w:rsidR="00156DC7" w:rsidRPr="0067416A">
        <w:rPr>
          <w:rFonts w:ascii="Times New Roman" w:hAnsi="Times New Roman"/>
          <w:i/>
          <w:color w:val="C00000"/>
        </w:rPr>
        <w:t>(</w:t>
      </w:r>
      <w:r w:rsidR="007159DB">
        <w:rPr>
          <w:rFonts w:ascii="Times New Roman" w:hAnsi="Times New Roman"/>
          <w:i/>
          <w:color w:val="C00000"/>
        </w:rPr>
        <w:t>ОПК8 – ИОПК8.2</w:t>
      </w:r>
      <w:r w:rsidR="00156DC7" w:rsidRPr="0067416A">
        <w:rPr>
          <w:rFonts w:ascii="Times New Roman" w:hAnsi="Times New Roman"/>
          <w:i/>
          <w:color w:val="C00000"/>
        </w:rPr>
        <w:t>)</w:t>
      </w:r>
    </w:p>
    <w:p w:rsidR="00156DC7" w:rsidRPr="0067416A" w:rsidRDefault="00B11CB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Анализ влияния различных факторов инвестиционного проекта на изменение показателей экономической эффективности проекта называется: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B11CB3" w:rsidP="00500EF3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67416A">
              <w:rPr>
                <w:rFonts w:ascii="Times New Roman" w:hAnsi="Times New Roman" w:cs="Times New Roman"/>
                <w:sz w:val="28"/>
                <w:szCs w:val="28"/>
              </w:rPr>
              <w:t>Анализ чувствительности</w:t>
            </w:r>
          </w:p>
        </w:tc>
      </w:tr>
      <w:bookmarkEnd w:id="0"/>
    </w:tbl>
    <w:p w:rsidR="00156DC7" w:rsidRPr="0067416A" w:rsidRDefault="00156DC7" w:rsidP="00156DC7"/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</w:t>
      </w:r>
      <w:bookmarkStart w:id="1" w:name="_Hlk145974024"/>
      <w:r w:rsidRPr="0067416A">
        <w:rPr>
          <w:i/>
          <w:color w:val="C00000"/>
          <w:sz w:val="32"/>
          <w:szCs w:val="32"/>
        </w:rPr>
        <w:t>Задание 3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B11CB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Рассчитайте реальную процентную ставку, если банк выдает кредит под 10 % годовых, а годовой уровень инфляции составляет 4 %.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B11CB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6%</w:t>
            </w:r>
          </w:p>
        </w:tc>
      </w:tr>
      <w:bookmarkEnd w:id="1"/>
    </w:tbl>
    <w:p w:rsidR="00673C8E" w:rsidRPr="0067416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2" w:name="_Hlk145974133"/>
      <w:r w:rsidRPr="0067416A">
        <w:rPr>
          <w:i/>
          <w:color w:val="C00000"/>
          <w:sz w:val="32"/>
          <w:szCs w:val="32"/>
        </w:rPr>
        <w:t>- Задание 4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B11CB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Каков критерий оценки чистого дисконтированного дохода для признания инвестиционного проекта экономически эффективным?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B11CB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ЧДД должен быть положительным</w:t>
            </w:r>
          </w:p>
        </w:tc>
      </w:tr>
      <w:bookmarkEnd w:id="2"/>
    </w:tbl>
    <w:p w:rsidR="00673C8E" w:rsidRPr="0067416A" w:rsidRDefault="00673C8E" w:rsidP="00156DC7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7217AD" w:rsidRPr="0067416A">
        <w:rPr>
          <w:i/>
          <w:color w:val="C00000"/>
          <w:sz w:val="32"/>
          <w:szCs w:val="32"/>
        </w:rPr>
        <w:t>5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B11CB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Каков критерий оценки внутренней нормы доходности для признания инвестиционного проекта экономически эффективным?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B11CB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ВНД должна быть больше ставки дисконтирования</w:t>
            </w:r>
          </w:p>
        </w:tc>
      </w:tr>
    </w:tbl>
    <w:p w:rsidR="00D216DF" w:rsidRPr="0067416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67416A" w:rsidRDefault="00D216DF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>-</w:t>
      </w:r>
      <w:r w:rsidR="00156DC7" w:rsidRPr="0067416A">
        <w:rPr>
          <w:i/>
          <w:color w:val="C00000"/>
          <w:sz w:val="32"/>
          <w:szCs w:val="32"/>
        </w:rPr>
        <w:t xml:space="preserve">Задание </w:t>
      </w:r>
      <w:r w:rsidR="007217AD" w:rsidRPr="0067416A">
        <w:rPr>
          <w:i/>
          <w:color w:val="C00000"/>
          <w:sz w:val="32"/>
          <w:szCs w:val="32"/>
        </w:rPr>
        <w:t>6</w:t>
      </w:r>
      <w:r w:rsidR="00156DC7" w:rsidRPr="0067416A">
        <w:rPr>
          <w:i/>
          <w:color w:val="2E74B5"/>
          <w:sz w:val="32"/>
          <w:szCs w:val="32"/>
        </w:rPr>
        <w:t xml:space="preserve"> </w:t>
      </w:r>
      <w:r w:rsidR="00156DC7"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="00156DC7" w:rsidRPr="0067416A">
        <w:rPr>
          <w:i/>
          <w:color w:val="C00000"/>
          <w:sz w:val="32"/>
          <w:szCs w:val="32"/>
        </w:rPr>
        <w:t>)</w:t>
      </w:r>
    </w:p>
    <w:p w:rsidR="00B751E6" w:rsidRPr="0067416A" w:rsidRDefault="00B751E6" w:rsidP="00B751E6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 называется минимальный объем производства и реализации продукции, при котором предприятие будет получать нулевую прибыль?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751E6" w:rsidRPr="0067416A" w:rsidTr="007477DE">
        <w:trPr>
          <w:trHeight w:val="229"/>
        </w:trPr>
        <w:tc>
          <w:tcPr>
            <w:tcW w:w="2850" w:type="dxa"/>
          </w:tcPr>
          <w:p w:rsidR="00B751E6" w:rsidRPr="0067416A" w:rsidRDefault="00B751E6" w:rsidP="007477DE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B751E6" w:rsidRPr="0067416A" w:rsidRDefault="00B751E6" w:rsidP="007477DE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1E6" w:rsidRPr="0067416A" w:rsidRDefault="00B751E6" w:rsidP="007477DE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Точка (объем) безубыточности</w:t>
            </w:r>
          </w:p>
        </w:tc>
      </w:tr>
    </w:tbl>
    <w:p w:rsidR="00673C8E" w:rsidRPr="0067416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7217AD" w:rsidRPr="0067416A">
        <w:rPr>
          <w:i/>
          <w:color w:val="C00000"/>
          <w:sz w:val="32"/>
          <w:szCs w:val="32"/>
        </w:rPr>
        <w:t>7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B751E6" w:rsidRPr="0067416A" w:rsidRDefault="00B751E6" w:rsidP="00B751E6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 называется временной период, по истечении которого накопленный чистый дисконтированный доход становится и в дальнейшем остается положительным?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B11CB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Срок окупаемости проекта</w:t>
            </w:r>
          </w:p>
        </w:tc>
      </w:tr>
    </w:tbl>
    <w:p w:rsidR="00B11CB3" w:rsidRPr="0067416A" w:rsidRDefault="00B11CB3" w:rsidP="00B11CB3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7217AD" w:rsidRPr="0067416A">
        <w:rPr>
          <w:i/>
          <w:color w:val="C00000"/>
          <w:sz w:val="32"/>
          <w:szCs w:val="32"/>
        </w:rPr>
        <w:t>8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B11CB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Какие виды деятельности учитываются при определении суммарного денежного потока по проекту?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B11CB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Инвестиционная, операционная и финансовая</w:t>
            </w:r>
          </w:p>
        </w:tc>
      </w:tr>
    </w:tbl>
    <w:p w:rsidR="00D216DF" w:rsidRPr="0067416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 </w:t>
      </w:r>
      <w:r w:rsidR="00D216DF" w:rsidRPr="0067416A">
        <w:rPr>
          <w:i/>
          <w:color w:val="C00000"/>
          <w:sz w:val="32"/>
          <w:szCs w:val="32"/>
        </w:rPr>
        <w:t>-</w:t>
      </w:r>
      <w:r w:rsidRPr="0067416A">
        <w:rPr>
          <w:i/>
          <w:color w:val="C00000"/>
          <w:sz w:val="32"/>
          <w:szCs w:val="32"/>
        </w:rPr>
        <w:t xml:space="preserve">Задание </w:t>
      </w:r>
      <w:r w:rsidR="007217AD" w:rsidRPr="0067416A">
        <w:rPr>
          <w:i/>
          <w:color w:val="C00000"/>
          <w:sz w:val="32"/>
          <w:szCs w:val="32"/>
        </w:rPr>
        <w:t>9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B11CB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 называется часть расчетного периода, в пределах которой проводится группировка денежных потоков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B11CB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Шаг расчета</w:t>
            </w:r>
          </w:p>
        </w:tc>
      </w:tr>
    </w:tbl>
    <w:p w:rsidR="00D216DF" w:rsidRPr="0067416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7217AD" w:rsidRPr="0067416A">
        <w:rPr>
          <w:i/>
          <w:color w:val="C00000"/>
          <w:sz w:val="32"/>
          <w:szCs w:val="32"/>
        </w:rPr>
        <w:t>10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B751E6" w:rsidRPr="0067416A" w:rsidRDefault="00B751E6" w:rsidP="00B751E6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 называется повышения общего уровня цен в экономике и снижение покупательной способности денежных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B11CB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Инфляция</w:t>
            </w:r>
          </w:p>
        </w:tc>
      </w:tr>
    </w:tbl>
    <w:p w:rsidR="00D216DF" w:rsidRPr="0067416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7217AD" w:rsidRPr="0067416A">
        <w:rPr>
          <w:i/>
          <w:color w:val="C00000"/>
          <w:sz w:val="32"/>
          <w:szCs w:val="32"/>
        </w:rPr>
        <w:t>11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6050F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Коммерческая эффективность инвестиционного проекта отражает: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6050F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Финансовые результаты проекта</w:t>
            </w:r>
          </w:p>
        </w:tc>
      </w:tr>
    </w:tbl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7217AD" w:rsidRPr="0067416A">
        <w:rPr>
          <w:i/>
          <w:color w:val="C00000"/>
          <w:sz w:val="32"/>
          <w:szCs w:val="32"/>
        </w:rPr>
        <w:t>12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6050F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оттоки денежных средств на приобретение оборудования?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6050F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К инвестиционной деятельности</w:t>
            </w:r>
          </w:p>
        </w:tc>
      </w:tr>
    </w:tbl>
    <w:p w:rsidR="00D216DF" w:rsidRPr="0067416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7217AD" w:rsidRPr="0067416A">
        <w:rPr>
          <w:i/>
          <w:color w:val="C00000"/>
          <w:sz w:val="32"/>
          <w:szCs w:val="32"/>
        </w:rPr>
        <w:t>13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6050F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притоки денежных средств от реализации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6050F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К операционной деятельности</w:t>
            </w:r>
          </w:p>
        </w:tc>
      </w:tr>
    </w:tbl>
    <w:p w:rsidR="00D216DF" w:rsidRPr="0067416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67416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</w:t>
      </w:r>
      <w:bookmarkStart w:id="3" w:name="_Hlk145974711"/>
      <w:r w:rsidRPr="0067416A">
        <w:rPr>
          <w:i/>
          <w:color w:val="C00000"/>
          <w:sz w:val="32"/>
          <w:szCs w:val="32"/>
        </w:rPr>
        <w:t xml:space="preserve">Задание </w:t>
      </w:r>
      <w:r w:rsidR="007217AD" w:rsidRPr="0067416A">
        <w:rPr>
          <w:i/>
          <w:color w:val="C00000"/>
          <w:sz w:val="32"/>
          <w:szCs w:val="32"/>
        </w:rPr>
        <w:t>1</w:t>
      </w:r>
      <w:r w:rsidRPr="0067416A">
        <w:rPr>
          <w:i/>
          <w:color w:val="C00000"/>
          <w:sz w:val="32"/>
          <w:szCs w:val="32"/>
        </w:rPr>
        <w:t>4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6050F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притоки денежных средств от полученного кредита?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67416A" w:rsidTr="00E91440">
        <w:trPr>
          <w:trHeight w:val="229"/>
        </w:trPr>
        <w:tc>
          <w:tcPr>
            <w:tcW w:w="2850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67416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67416A" w:rsidRDefault="006050F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 xml:space="preserve">К финансовой деятельности </w:t>
            </w:r>
          </w:p>
        </w:tc>
      </w:tr>
      <w:bookmarkEnd w:id="3"/>
    </w:tbl>
    <w:p w:rsidR="00500EF3" w:rsidRPr="0067416A" w:rsidRDefault="00500EF3" w:rsidP="00500EF3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67416A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</w:t>
      </w:r>
      <w:r w:rsidR="007217AD" w:rsidRPr="0067416A">
        <w:rPr>
          <w:i/>
          <w:color w:val="C00000"/>
          <w:sz w:val="32"/>
          <w:szCs w:val="32"/>
        </w:rPr>
        <w:t>Задание 15</w:t>
      </w:r>
      <w:r w:rsidR="007217AD" w:rsidRPr="0067416A">
        <w:rPr>
          <w:i/>
          <w:color w:val="2E74B5"/>
          <w:sz w:val="32"/>
          <w:szCs w:val="32"/>
        </w:rPr>
        <w:t xml:space="preserve"> </w:t>
      </w:r>
      <w:r w:rsidR="007217AD"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ОПК8 – ИОПК8.2</w:t>
      </w:r>
      <w:r w:rsidR="007217AD"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6050F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Под альтернативными (вмененными) издержками следует понимать: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67416A" w:rsidTr="00E91440">
        <w:trPr>
          <w:trHeight w:val="229"/>
        </w:trPr>
        <w:tc>
          <w:tcPr>
            <w:tcW w:w="2850" w:type="dxa"/>
          </w:tcPr>
          <w:p w:rsidR="007217AD" w:rsidRPr="0067416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67416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67416A" w:rsidRDefault="006050F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Упущенную выгоду от использования активов или ресурсов в других целях</w:t>
            </w:r>
          </w:p>
        </w:tc>
      </w:tr>
    </w:tbl>
    <w:p w:rsidR="00D216DF" w:rsidRPr="0067416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16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5E4B8C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Какие ценные бумаги характеризуются наименьшим риском?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5E4B8C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Облигации</w:t>
            </w:r>
          </w:p>
        </w:tc>
      </w:tr>
    </w:tbl>
    <w:p w:rsidR="00C83387" w:rsidRPr="0067416A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17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5E4B8C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Каково соотношение между доходностью и риском?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5E4B8C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Чем выше доходность, тем больше риск</w:t>
            </w:r>
          </w:p>
        </w:tc>
      </w:tr>
    </w:tbl>
    <w:p w:rsidR="00C83387" w:rsidRPr="0067416A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4" w:name="_Hlk145977815"/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18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5E4B8C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 xml:space="preserve">Как изменяется цена облигаций, если процентные ставки в </w:t>
      </w:r>
      <w:r w:rsidR="008F5011" w:rsidRPr="0067416A">
        <w:rPr>
          <w:rFonts w:eastAsia="Calibri"/>
          <w:sz w:val="28"/>
          <w:szCs w:val="28"/>
          <w:lang w:eastAsia="en-US"/>
        </w:rPr>
        <w:t>экономике повышаются?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5E4B8C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Снижается</w:t>
            </w:r>
          </w:p>
        </w:tc>
      </w:tr>
      <w:bookmarkEnd w:id="4"/>
    </w:tbl>
    <w:p w:rsidR="00C83387" w:rsidRPr="0067416A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19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5E4B8C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Какой должна быть валюта кредита, чтобы минимизировать валютные риски?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5E4B8C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 xml:space="preserve">В той валюте, в которой планируется </w:t>
            </w:r>
            <w:proofErr w:type="spellStart"/>
            <w:r w:rsidRPr="0067416A">
              <w:rPr>
                <w:rFonts w:eastAsiaTheme="minorHAnsi"/>
                <w:sz w:val="28"/>
                <w:szCs w:val="28"/>
                <w:lang w:eastAsia="en-US"/>
              </w:rPr>
              <w:t>бо́льшая</w:t>
            </w:r>
            <w:proofErr w:type="spellEnd"/>
            <w:r w:rsidRPr="0067416A">
              <w:rPr>
                <w:rFonts w:eastAsiaTheme="minorHAnsi"/>
                <w:sz w:val="28"/>
                <w:szCs w:val="28"/>
                <w:lang w:eastAsia="en-US"/>
              </w:rPr>
              <w:t xml:space="preserve"> часть доходов</w:t>
            </w:r>
          </w:p>
        </w:tc>
      </w:tr>
    </w:tbl>
    <w:p w:rsidR="00673C8E" w:rsidRPr="0067416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 xml:space="preserve">20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5E4B8C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 xml:space="preserve">На какую величину </w:t>
      </w:r>
      <w:r w:rsidR="002F39E3" w:rsidRPr="0067416A">
        <w:rPr>
          <w:rFonts w:eastAsia="Calibri"/>
          <w:sz w:val="28"/>
          <w:szCs w:val="28"/>
          <w:lang w:eastAsia="en-US"/>
        </w:rPr>
        <w:t xml:space="preserve">увеличивается </w:t>
      </w:r>
      <w:r w:rsidRPr="0067416A">
        <w:rPr>
          <w:rFonts w:eastAsia="Calibri"/>
          <w:sz w:val="28"/>
          <w:szCs w:val="28"/>
          <w:lang w:eastAsia="en-US"/>
        </w:rPr>
        <w:t xml:space="preserve">чистая прибыль для </w:t>
      </w:r>
      <w:r w:rsidR="002F39E3" w:rsidRPr="0067416A">
        <w:rPr>
          <w:rFonts w:eastAsia="Calibri"/>
          <w:sz w:val="28"/>
          <w:szCs w:val="28"/>
          <w:lang w:eastAsia="en-US"/>
        </w:rPr>
        <w:t>определения</w:t>
      </w:r>
      <w:r w:rsidRPr="0067416A">
        <w:rPr>
          <w:rFonts w:eastAsia="Calibri"/>
          <w:sz w:val="28"/>
          <w:szCs w:val="28"/>
          <w:lang w:eastAsia="en-US"/>
        </w:rPr>
        <w:t xml:space="preserve"> денежного потока по операционной деятельности?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5E4B8C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Амортизацию</w:t>
            </w:r>
          </w:p>
        </w:tc>
      </w:tr>
    </w:tbl>
    <w:p w:rsidR="00673C8E" w:rsidRPr="0067416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21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5E4B8C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 называется методика анализа рисков, при которой анализируется чувствительность проекта к изменению сразу же нескольких параметров?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5E4B8C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Сценарное моделирование</w:t>
            </w:r>
          </w:p>
        </w:tc>
      </w:tr>
    </w:tbl>
    <w:p w:rsidR="00673C8E" w:rsidRPr="0067416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22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5E4B8C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 xml:space="preserve">Найти показатель экономической эффективности, если сумма инвестиций составляет 240 млн. руб., а годовой экономический эффект составляет 24 млн. руб.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D26C9A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10%</w:t>
            </w:r>
          </w:p>
        </w:tc>
      </w:tr>
    </w:tbl>
    <w:p w:rsidR="00673C8E" w:rsidRPr="0067416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lastRenderedPageBreak/>
        <w:t xml:space="preserve">- Задание </w:t>
      </w:r>
      <w:r w:rsidR="008E195B">
        <w:rPr>
          <w:i/>
          <w:color w:val="C00000"/>
          <w:sz w:val="32"/>
          <w:szCs w:val="32"/>
        </w:rPr>
        <w:t>23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D26C9A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Найти годовой экономический эффект, если сумма инвестиций составляет 100 млн. руб., а показатель экономической эффективности составляет 20%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D26C9A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20 млн. руб.</w:t>
            </w:r>
          </w:p>
        </w:tc>
      </w:tr>
    </w:tbl>
    <w:p w:rsidR="00673C8E" w:rsidRPr="0067416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24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D26C9A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Найти сумму инвестиций, если годовой экономический эффект составляет 30 млн. руб., а показатель экономической эффективности составляет 10%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D26C9A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300 млн. руб.</w:t>
            </w:r>
          </w:p>
        </w:tc>
      </w:tr>
    </w:tbl>
    <w:p w:rsidR="00673C8E" w:rsidRPr="0067416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25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D26C9A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 xml:space="preserve">Найти срок окупаемости инвестиций, если сумма инвестиций составляет 200 млн. руб., а годовой экономический эффект составляет 20 млн. руб.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D26C9A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10 лет</w:t>
            </w:r>
          </w:p>
        </w:tc>
      </w:tr>
    </w:tbl>
    <w:p w:rsidR="00673C8E" w:rsidRPr="0067416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E91440" w:rsidRPr="0067416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5" w:name="_Hlk145978571"/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26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156DC7" w:rsidRPr="0067416A" w:rsidRDefault="00D26C9A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Найти годовой экономический эффект, если сумма инвестиций составляет 200 млн. руб., а срок окупаемости инвестиций составляет 5 лет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67416A" w:rsidTr="00E91440">
        <w:trPr>
          <w:trHeight w:val="229"/>
        </w:trPr>
        <w:tc>
          <w:tcPr>
            <w:tcW w:w="2850" w:type="dxa"/>
          </w:tcPr>
          <w:p w:rsidR="00E91440" w:rsidRPr="0067416A" w:rsidRDefault="00E91440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67416A" w:rsidRDefault="00E91440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67416A" w:rsidRDefault="00D26C9A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40 млн. руб.</w:t>
            </w:r>
          </w:p>
        </w:tc>
      </w:tr>
      <w:bookmarkEnd w:id="5"/>
    </w:tbl>
    <w:p w:rsidR="00673C8E" w:rsidRPr="0067416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A72E3" w:rsidRPr="0067416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27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7A72E3" w:rsidRPr="0067416A" w:rsidRDefault="00D26C9A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Найти сумму инвестиций, если годовой экономический эффект составляет 30 млн. руб., а срок окупаемости инвестиций составляет 10 лет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67416A" w:rsidTr="00376DA3">
        <w:trPr>
          <w:trHeight w:val="229"/>
        </w:trPr>
        <w:tc>
          <w:tcPr>
            <w:tcW w:w="2850" w:type="dxa"/>
          </w:tcPr>
          <w:p w:rsidR="007A72E3" w:rsidRPr="0067416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67416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67416A" w:rsidRDefault="00D26C9A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300 млн. руб.</w:t>
            </w:r>
          </w:p>
        </w:tc>
      </w:tr>
    </w:tbl>
    <w:p w:rsidR="00673C8E" w:rsidRPr="0067416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A72E3" w:rsidRPr="0067416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 xml:space="preserve">29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7A72E3" w:rsidRPr="0067416A" w:rsidRDefault="00D26C9A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Определить величину инвестиционных затрат, если стоимость оборудования составляет 100 млн. руб., транспортные расходы по доставке оборудования составляют 10% от его стоимости, а пуско-наладочные работы составляют 20% от стоимости оборудования.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67416A" w:rsidTr="00376DA3">
        <w:trPr>
          <w:trHeight w:val="229"/>
        </w:trPr>
        <w:tc>
          <w:tcPr>
            <w:tcW w:w="2850" w:type="dxa"/>
          </w:tcPr>
          <w:p w:rsidR="007A72E3" w:rsidRPr="0067416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67416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67416A" w:rsidRDefault="00D26C9A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67416A">
              <w:rPr>
                <w:rFonts w:eastAsiaTheme="minorHAnsi"/>
                <w:sz w:val="28"/>
                <w:szCs w:val="28"/>
                <w:lang w:eastAsia="en-US"/>
              </w:rPr>
              <w:t>130 млн. руб.</w:t>
            </w:r>
          </w:p>
        </w:tc>
      </w:tr>
    </w:tbl>
    <w:p w:rsidR="00673C8E" w:rsidRPr="0067416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A72E3" w:rsidRPr="0067416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67416A">
        <w:rPr>
          <w:i/>
          <w:color w:val="C00000"/>
          <w:sz w:val="32"/>
          <w:szCs w:val="32"/>
        </w:rPr>
        <w:t xml:space="preserve">- Задание </w:t>
      </w:r>
      <w:r w:rsidR="008E195B">
        <w:rPr>
          <w:i/>
          <w:color w:val="C00000"/>
          <w:sz w:val="32"/>
          <w:szCs w:val="32"/>
        </w:rPr>
        <w:t>29</w:t>
      </w:r>
      <w:r w:rsidRPr="0067416A">
        <w:rPr>
          <w:i/>
          <w:color w:val="2E74B5"/>
          <w:sz w:val="32"/>
          <w:szCs w:val="32"/>
        </w:rPr>
        <w:t xml:space="preserve"> </w:t>
      </w:r>
      <w:r w:rsidRPr="0067416A">
        <w:rPr>
          <w:i/>
          <w:color w:val="C00000"/>
          <w:sz w:val="32"/>
          <w:szCs w:val="32"/>
        </w:rPr>
        <w:t>(</w:t>
      </w:r>
      <w:r w:rsidR="007159DB">
        <w:rPr>
          <w:i/>
          <w:color w:val="C00000"/>
          <w:sz w:val="32"/>
          <w:szCs w:val="32"/>
        </w:rPr>
        <w:t>ПК2 – ИОПК2.2</w:t>
      </w:r>
      <w:r w:rsidRPr="0067416A">
        <w:rPr>
          <w:i/>
          <w:color w:val="C00000"/>
          <w:sz w:val="32"/>
          <w:szCs w:val="32"/>
        </w:rPr>
        <w:t>)</w:t>
      </w:r>
    </w:p>
    <w:p w:rsidR="007A72E3" w:rsidRPr="0067416A" w:rsidRDefault="00D26C9A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67416A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156DC7" w:rsidTr="00376DA3">
        <w:trPr>
          <w:trHeight w:val="229"/>
        </w:trPr>
        <w:tc>
          <w:tcPr>
            <w:tcW w:w="2850" w:type="dxa"/>
          </w:tcPr>
          <w:p w:rsidR="007A72E3" w:rsidRPr="0067416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67416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156DC7" w:rsidRDefault="008E195B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bookmarkStart w:id="6" w:name="_GoBack"/>
            <w:bookmarkEnd w:id="6"/>
            <w:r w:rsidR="00D26C9A" w:rsidRPr="0067416A">
              <w:rPr>
                <w:rFonts w:eastAsiaTheme="minorHAnsi"/>
                <w:sz w:val="28"/>
                <w:szCs w:val="28"/>
                <w:lang w:eastAsia="en-US"/>
              </w:rPr>
              <w:t>исконтирование</w:t>
            </w:r>
          </w:p>
        </w:tc>
      </w:tr>
    </w:tbl>
    <w:p w:rsidR="00673C8E" w:rsidRDefault="00673C8E" w:rsidP="00673C8E">
      <w:pPr>
        <w:autoSpaceDE w:val="0"/>
        <w:autoSpaceDN w:val="0"/>
        <w:adjustRightInd w:val="0"/>
        <w:rPr>
          <w:sz w:val="28"/>
          <w:szCs w:val="28"/>
        </w:rPr>
      </w:pPr>
    </w:p>
    <w:sectPr w:rsidR="00673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6B51"/>
    <w:rsid w:val="000471B2"/>
    <w:rsid w:val="00053097"/>
    <w:rsid w:val="00063459"/>
    <w:rsid w:val="00066DBD"/>
    <w:rsid w:val="000838A2"/>
    <w:rsid w:val="000907AC"/>
    <w:rsid w:val="000A64CD"/>
    <w:rsid w:val="000B2599"/>
    <w:rsid w:val="000C1677"/>
    <w:rsid w:val="000C7178"/>
    <w:rsid w:val="000D353A"/>
    <w:rsid w:val="000E6B93"/>
    <w:rsid w:val="00113112"/>
    <w:rsid w:val="00132806"/>
    <w:rsid w:val="001366D1"/>
    <w:rsid w:val="00137614"/>
    <w:rsid w:val="00145B60"/>
    <w:rsid w:val="001518FD"/>
    <w:rsid w:val="00156DC7"/>
    <w:rsid w:val="00172958"/>
    <w:rsid w:val="00193F4F"/>
    <w:rsid w:val="00195B89"/>
    <w:rsid w:val="001A4FA7"/>
    <w:rsid w:val="001C0A8C"/>
    <w:rsid w:val="001C510C"/>
    <w:rsid w:val="001D0212"/>
    <w:rsid w:val="001D1D63"/>
    <w:rsid w:val="001E6EEE"/>
    <w:rsid w:val="0024241D"/>
    <w:rsid w:val="0024538F"/>
    <w:rsid w:val="00261551"/>
    <w:rsid w:val="002A1D90"/>
    <w:rsid w:val="002B0B38"/>
    <w:rsid w:val="002D322D"/>
    <w:rsid w:val="002D4857"/>
    <w:rsid w:val="002D731D"/>
    <w:rsid w:val="002E3231"/>
    <w:rsid w:val="002E3584"/>
    <w:rsid w:val="002F39E3"/>
    <w:rsid w:val="00305F7B"/>
    <w:rsid w:val="00316D04"/>
    <w:rsid w:val="00333CBF"/>
    <w:rsid w:val="00337951"/>
    <w:rsid w:val="00361760"/>
    <w:rsid w:val="00361EA3"/>
    <w:rsid w:val="00362B4D"/>
    <w:rsid w:val="0037498D"/>
    <w:rsid w:val="00376AED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439B8"/>
    <w:rsid w:val="004513C2"/>
    <w:rsid w:val="00454C4D"/>
    <w:rsid w:val="0046637D"/>
    <w:rsid w:val="00485688"/>
    <w:rsid w:val="00496024"/>
    <w:rsid w:val="0049653C"/>
    <w:rsid w:val="004A1361"/>
    <w:rsid w:val="004B79A1"/>
    <w:rsid w:val="004C038B"/>
    <w:rsid w:val="004D221C"/>
    <w:rsid w:val="004D2536"/>
    <w:rsid w:val="004E1414"/>
    <w:rsid w:val="00500EF3"/>
    <w:rsid w:val="00503D1D"/>
    <w:rsid w:val="005044A6"/>
    <w:rsid w:val="0052439C"/>
    <w:rsid w:val="00555075"/>
    <w:rsid w:val="005632CE"/>
    <w:rsid w:val="005905B1"/>
    <w:rsid w:val="005B4141"/>
    <w:rsid w:val="005D2389"/>
    <w:rsid w:val="005E4B8C"/>
    <w:rsid w:val="005E6CBE"/>
    <w:rsid w:val="005F5985"/>
    <w:rsid w:val="006029D6"/>
    <w:rsid w:val="006050F0"/>
    <w:rsid w:val="00610319"/>
    <w:rsid w:val="00653614"/>
    <w:rsid w:val="00673C8E"/>
    <w:rsid w:val="0067416A"/>
    <w:rsid w:val="00675241"/>
    <w:rsid w:val="0067538B"/>
    <w:rsid w:val="00675449"/>
    <w:rsid w:val="00687555"/>
    <w:rsid w:val="006A22E8"/>
    <w:rsid w:val="006A3D9A"/>
    <w:rsid w:val="006B437B"/>
    <w:rsid w:val="007140BB"/>
    <w:rsid w:val="007159DB"/>
    <w:rsid w:val="00716F91"/>
    <w:rsid w:val="007217AD"/>
    <w:rsid w:val="00730D09"/>
    <w:rsid w:val="00736FFF"/>
    <w:rsid w:val="0074213F"/>
    <w:rsid w:val="0074798A"/>
    <w:rsid w:val="0075196E"/>
    <w:rsid w:val="00754FFE"/>
    <w:rsid w:val="007742F7"/>
    <w:rsid w:val="00777E78"/>
    <w:rsid w:val="007816CB"/>
    <w:rsid w:val="007869E4"/>
    <w:rsid w:val="00790963"/>
    <w:rsid w:val="007A2A7F"/>
    <w:rsid w:val="007A72E3"/>
    <w:rsid w:val="007D35ED"/>
    <w:rsid w:val="007F3F19"/>
    <w:rsid w:val="00811262"/>
    <w:rsid w:val="00825D2A"/>
    <w:rsid w:val="0083534A"/>
    <w:rsid w:val="008410C4"/>
    <w:rsid w:val="00845276"/>
    <w:rsid w:val="00861E1A"/>
    <w:rsid w:val="00864498"/>
    <w:rsid w:val="008747B9"/>
    <w:rsid w:val="008A5D99"/>
    <w:rsid w:val="008A7C39"/>
    <w:rsid w:val="008B6819"/>
    <w:rsid w:val="008C15F8"/>
    <w:rsid w:val="008E195B"/>
    <w:rsid w:val="008F5011"/>
    <w:rsid w:val="00903B5F"/>
    <w:rsid w:val="00906268"/>
    <w:rsid w:val="009173F5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E1055"/>
    <w:rsid w:val="009E653D"/>
    <w:rsid w:val="009F755A"/>
    <w:rsid w:val="009F7E24"/>
    <w:rsid w:val="00A20B75"/>
    <w:rsid w:val="00A2606E"/>
    <w:rsid w:val="00A426ED"/>
    <w:rsid w:val="00A5487B"/>
    <w:rsid w:val="00A76E2D"/>
    <w:rsid w:val="00A8066D"/>
    <w:rsid w:val="00A80F88"/>
    <w:rsid w:val="00A94DDA"/>
    <w:rsid w:val="00A96BA2"/>
    <w:rsid w:val="00A97AA8"/>
    <w:rsid w:val="00AA306E"/>
    <w:rsid w:val="00AC139B"/>
    <w:rsid w:val="00AD2F42"/>
    <w:rsid w:val="00AD7EC4"/>
    <w:rsid w:val="00AF1458"/>
    <w:rsid w:val="00B01776"/>
    <w:rsid w:val="00B05357"/>
    <w:rsid w:val="00B11CB3"/>
    <w:rsid w:val="00B1304E"/>
    <w:rsid w:val="00B156D5"/>
    <w:rsid w:val="00B30394"/>
    <w:rsid w:val="00B339A2"/>
    <w:rsid w:val="00B45875"/>
    <w:rsid w:val="00B4780F"/>
    <w:rsid w:val="00B5012C"/>
    <w:rsid w:val="00B503BC"/>
    <w:rsid w:val="00B52647"/>
    <w:rsid w:val="00B52FA1"/>
    <w:rsid w:val="00B61AE2"/>
    <w:rsid w:val="00B70902"/>
    <w:rsid w:val="00B735F3"/>
    <w:rsid w:val="00B736BF"/>
    <w:rsid w:val="00B751E6"/>
    <w:rsid w:val="00B75766"/>
    <w:rsid w:val="00B92D38"/>
    <w:rsid w:val="00B96336"/>
    <w:rsid w:val="00B979F6"/>
    <w:rsid w:val="00BA5D79"/>
    <w:rsid w:val="00BA75E6"/>
    <w:rsid w:val="00BB4014"/>
    <w:rsid w:val="00BC7A51"/>
    <w:rsid w:val="00BE7178"/>
    <w:rsid w:val="00C25734"/>
    <w:rsid w:val="00C83387"/>
    <w:rsid w:val="00C86BDA"/>
    <w:rsid w:val="00C87627"/>
    <w:rsid w:val="00CA4C67"/>
    <w:rsid w:val="00CB216A"/>
    <w:rsid w:val="00CC008E"/>
    <w:rsid w:val="00CC009F"/>
    <w:rsid w:val="00CC37C7"/>
    <w:rsid w:val="00CD095B"/>
    <w:rsid w:val="00CD0F7D"/>
    <w:rsid w:val="00CD363C"/>
    <w:rsid w:val="00CE3422"/>
    <w:rsid w:val="00CF2675"/>
    <w:rsid w:val="00D06742"/>
    <w:rsid w:val="00D14838"/>
    <w:rsid w:val="00D216DF"/>
    <w:rsid w:val="00D26C9A"/>
    <w:rsid w:val="00D72A06"/>
    <w:rsid w:val="00D821DC"/>
    <w:rsid w:val="00D86404"/>
    <w:rsid w:val="00D970ED"/>
    <w:rsid w:val="00D9742C"/>
    <w:rsid w:val="00D97A0C"/>
    <w:rsid w:val="00DA20A7"/>
    <w:rsid w:val="00DB5C17"/>
    <w:rsid w:val="00DD0266"/>
    <w:rsid w:val="00DD5A9F"/>
    <w:rsid w:val="00DD6CAF"/>
    <w:rsid w:val="00DF0D09"/>
    <w:rsid w:val="00DF57E1"/>
    <w:rsid w:val="00E004DD"/>
    <w:rsid w:val="00E12CDA"/>
    <w:rsid w:val="00E46DBE"/>
    <w:rsid w:val="00E55008"/>
    <w:rsid w:val="00E55F5D"/>
    <w:rsid w:val="00E8677D"/>
    <w:rsid w:val="00E91440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5C25"/>
    <w:rsid w:val="00F71E69"/>
    <w:rsid w:val="00F72BAB"/>
    <w:rsid w:val="00F73D9E"/>
    <w:rsid w:val="00F74317"/>
    <w:rsid w:val="00F939C3"/>
    <w:rsid w:val="00F94167"/>
    <w:rsid w:val="00FA220B"/>
    <w:rsid w:val="00FB2197"/>
    <w:rsid w:val="00FC4B23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CC577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11</cp:revision>
  <cp:lastPrinted>2023-02-16T09:14:00Z</cp:lastPrinted>
  <dcterms:created xsi:type="dcterms:W3CDTF">2023-09-25T04:34:00Z</dcterms:created>
  <dcterms:modified xsi:type="dcterms:W3CDTF">2026-06-25T10:13:00Z</dcterms:modified>
</cp:coreProperties>
</file>