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>
      <w:pPr>
        <w:pStyle w:val="ae"/>
        <w:rPr>
          <w:sz w:val="32"/>
          <w:szCs w:val="32"/>
        </w:rPr>
      </w:pPr>
      <w:r>
        <w:rPr>
          <w:sz w:val="32"/>
          <w:szCs w:val="32"/>
        </w:rPr>
        <w:t>КОМПЛЕКТ ОЦЕНОЧНЫХ МАТЕРИАЛОВ</w:t>
      </w:r>
      <w:r>
        <w:rPr>
          <w:sz w:val="32"/>
          <w:szCs w:val="32"/>
        </w:rPr>
        <w:br/>
        <w:t xml:space="preserve">ДЛЯ ОЦЕНКИ СФОРМИРОВАННОСТИ КОМПЕТЕНЦИЙ </w:t>
      </w:r>
      <w:r>
        <w:rPr>
          <w:sz w:val="32"/>
          <w:szCs w:val="32"/>
        </w:rPr>
        <w:br/>
        <w:t>ПО ДИСЦИПЛИНЕ (МОДУЛЮ)</w:t>
      </w:r>
    </w:p>
    <w:p>
      <w:pPr>
        <w:pStyle w:val="ae"/>
        <w:rPr>
          <w:sz w:val="32"/>
          <w:szCs w:val="32"/>
        </w:rPr>
      </w:pPr>
    </w:p>
    <w:p>
      <w:pPr>
        <w:pStyle w:val="ae"/>
      </w:pPr>
      <w:r>
        <w:rPr>
          <w:sz w:val="32"/>
          <w:szCs w:val="32"/>
        </w:rPr>
        <w:t>Эксплуатация систем интернета вещей</w:t>
      </w:r>
    </w:p>
    <w:p>
      <w:pPr>
        <w:pStyle w:val="1"/>
        <w:rPr>
          <w:rFonts w:ascii="Times New Roman" w:hAnsi="Times New Roman" w:cs="Times New Roman"/>
          <w:i/>
          <w:color w:val="C00000"/>
        </w:rPr>
      </w:pPr>
      <w:r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1</w:t>
      </w:r>
      <w:r>
        <w:rPr>
          <w:rFonts w:ascii="Times New Roman" w:hAnsi="Times New Roman" w:cs="Times New Roman"/>
          <w:i/>
          <w:color w:val="C00000"/>
        </w:rPr>
        <w:t xml:space="preserve"> (ПК-2 – ИПК 2.1)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Объясните, почему управление ИТ-инфраструктурой в системах интернета вещей требует особого подхода по сравнению с традиционными ИТ-системами.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>
        <w:trPr>
          <w:trHeight w:val="421"/>
        </w:trPr>
        <w:tc>
          <w:tcPr>
            <w:tcW w:w="2850" w:type="dxa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 xml:space="preserve">Системы интернета вещей характеризуются большим количеством распределенных устройств, ограниченными ресурсами устройств, необходимостью обработки данных в реальном времени и требованиями к безопасности. Управление такой инфраструктурой требует централизованного мониторинга, автоматизированного развертывания и обновления ПО, а также эффективной обработки больших объемов данных с минимальной задержкой.</w:t>
            </w:r>
          </w:p>
        </w:tc>
      </w:tr>
    </w:tbl>
    <w:p>
      <w:pPr>
        <w:pStyle w:val="1"/>
        <w:rPr>
          <w:rFonts w:ascii="Times New Roman" w:hAnsi="Times New Roman" w:cs="Times New Roman"/>
          <w:i/>
          <w:color w:val="C00000"/>
        </w:rPr>
      </w:pPr>
      <w:r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2</w:t>
      </w:r>
      <w:r>
        <w:rPr>
          <w:rFonts w:ascii="Times New Roman" w:hAnsi="Times New Roman" w:cs="Times New Roman"/>
          <w:i/>
          <w:color w:val="C00000"/>
        </w:rPr>
        <w:t xml:space="preserve"> (ПК-2 – ИПК 2.1)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Какой протокол наиболее предпочтителен для управления устройствами интернета вещей в условиях ограниченной пропускной способности сети?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HTTP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MQTT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FTP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SMTP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>
        <w:trPr>
          <w:trHeight w:val="421"/>
        </w:trPr>
        <w:tc>
          <w:tcPr>
            <w:tcW w:w="2850" w:type="dxa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 xml:space="preserve">Правильный ответ: 2</w:t>
            </w:r>
          </w:p>
        </w:tc>
      </w:tr>
    </w:tbl>
    <w:p>
      <w:pPr>
        <w:pStyle w:val="1"/>
        <w:rPr>
          <w:rFonts w:ascii="Times New Roman" w:hAnsi="Times New Roman" w:cs="Times New Roman"/>
          <w:i/>
          <w:color w:val="C00000"/>
        </w:rPr>
      </w:pPr>
      <w:r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3</w:t>
      </w:r>
      <w:r>
        <w:rPr>
          <w:rFonts w:ascii="Times New Roman" w:hAnsi="Times New Roman" w:cs="Times New Roman"/>
          <w:i/>
          <w:color w:val="C00000"/>
        </w:rPr>
        <w:t xml:space="preserve"> (ПК-2 – ИПК 2.1)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Какие компоненты входят в архитектуру управления системой интернета вещей?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Устройства (endpoints)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Сетевая инфраструктура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Облачная платформа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База данных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5. Система мониторинга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>
        <w:trPr>
          <w:trHeight w:val="421"/>
        </w:trPr>
        <w:tc>
          <w:tcPr>
            <w:tcW w:w="2850" w:type="dxa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 xml:space="preserve">Правильные ответы: 1,2,3,5</w:t>
            </w:r>
          </w:p>
        </w:tc>
      </w:tr>
    </w:tbl>
    <w:p>
      <w:pPr>
        <w:pStyle w:val="1"/>
        <w:rPr>
          <w:rFonts w:ascii="Times New Roman" w:hAnsi="Times New Roman" w:cs="Times New Roman"/>
          <w:i/>
          <w:color w:val="C00000"/>
        </w:rPr>
      </w:pPr>
      <w:r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4</w:t>
      </w:r>
      <w:r>
        <w:rPr>
          <w:rFonts w:ascii="Times New Roman" w:hAnsi="Times New Roman" w:cs="Times New Roman"/>
          <w:i/>
          <w:color w:val="C00000"/>
        </w:rPr>
        <w:t xml:space="preserve"> (ПК-2 – ИПК 2.1)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Опишите, в чем заключается ключевая сложность управления безопасностью в системах интернета вещей.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>
        <w:trPr>
          <w:trHeight w:val="421"/>
        </w:trPr>
        <w:tc>
          <w:tcPr>
            <w:tcW w:w="2850" w:type="dxa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 xml:space="preserve">Ключевая сложность заключается в огромном количестве устройств с разными возможностями обновления безопасности, физической доступности некоторых устройств для злоумышленников, а также в необходимости обеспечения безопасности на всех уровнях: от устройства до облачной платформы и каналов связи.</w:t>
            </w:r>
          </w:p>
        </w:tc>
      </w:tr>
    </w:tbl>
    <w:p>
      <w:pPr>
        <w:pStyle w:val="1"/>
        <w:rPr>
          <w:rFonts w:ascii="Times New Roman" w:hAnsi="Times New Roman" w:cs="Times New Roman"/>
          <w:i/>
          <w:color w:val="C00000"/>
        </w:rPr>
      </w:pPr>
      <w:r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5</w:t>
      </w:r>
      <w:r>
        <w:rPr>
          <w:rFonts w:ascii="Times New Roman" w:hAnsi="Times New Roman" w:cs="Times New Roman"/>
          <w:i/>
          <w:color w:val="C00000"/>
        </w:rPr>
        <w:t xml:space="preserve"> (ПК-2 – ИПК 2.1)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Какая модель развертывания наиболее подходит для управления распределенными системами интернета вещей?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Модель "клиент-сервер"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Модель "точка-точка"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Модель "гейтвей-облако"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Модель "peer-to-peer"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>
        <w:trPr>
          <w:trHeight w:val="421"/>
        </w:trPr>
        <w:tc>
          <w:tcPr>
            <w:tcW w:w="2850" w:type="dxa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 xml:space="preserve">Правильный ответ: 3</w:t>
            </w:r>
          </w:p>
        </w:tc>
      </w:tr>
    </w:tbl>
    <w:p>
      <w:pPr>
        <w:pStyle w:val="1"/>
        <w:rPr>
          <w:rFonts w:ascii="Times New Roman" w:hAnsi="Times New Roman" w:cs="Times New Roman"/>
          <w:i/>
          <w:color w:val="C00000"/>
        </w:rPr>
      </w:pPr>
      <w:r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6</w:t>
      </w:r>
      <w:r>
        <w:rPr>
          <w:rFonts w:ascii="Times New Roman" w:hAnsi="Times New Roman" w:cs="Times New Roman"/>
          <w:i/>
          <w:color w:val="C00000"/>
        </w:rPr>
        <w:t xml:space="preserve"> (ПК-2 – ИПК 2.1)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Какие задачи выполняет система управления устройствами интернета вещей?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Регистрация новых устройств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Мониторинг состояния устройств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Удаленное обновление ПО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Сбор и анализ данных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5. Управление питанием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>
        <w:trPr>
          <w:trHeight w:val="421"/>
        </w:trPr>
        <w:tc>
          <w:tcPr>
            <w:tcW w:w="2850" w:type="dxa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 xml:space="preserve">Правильные ответы: 1,2,3,4</w:t>
            </w:r>
          </w:p>
        </w:tc>
      </w:tr>
    </w:tbl>
    <w:p>
      <w:pPr>
        <w:pStyle w:val="1"/>
        <w:rPr>
          <w:rFonts w:ascii="Times New Roman" w:hAnsi="Times New Roman" w:cs="Times New Roman"/>
          <w:i/>
          <w:color w:val="C00000"/>
        </w:rPr>
      </w:pPr>
      <w:r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7</w:t>
      </w:r>
      <w:r>
        <w:rPr>
          <w:rFonts w:ascii="Times New Roman" w:hAnsi="Times New Roman" w:cs="Times New Roman"/>
          <w:i/>
          <w:color w:val="C00000"/>
        </w:rPr>
        <w:t xml:space="preserve"> (ПК-2 – ИПК 2.1)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Почему важно иметь централизованную систему управления для промышленных систем интернета вещей?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>
        <w:trPr>
          <w:trHeight w:val="421"/>
        </w:trPr>
        <w:tc>
          <w:tcPr>
            <w:tcW w:w="2850" w:type="dxa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 xml:space="preserve">Централизованная система управления обеспечивает единый подход к мониторингу, конфигурации и обновлению всех устройств, что критически важно для промышленных систем. Она позволяет быстро обнаруживать и устранять проблемы, обеспечивать согласованную работу всех компонентов системы и снижать операционные затраты.</w:t>
            </w:r>
          </w:p>
        </w:tc>
      </w:tr>
    </w:tbl>
    <w:p>
      <w:pPr>
        <w:pStyle w:val="1"/>
        <w:rPr>
          <w:rFonts w:ascii="Times New Roman" w:hAnsi="Times New Roman" w:cs="Times New Roman"/>
          <w:i/>
          <w:color w:val="C00000"/>
        </w:rPr>
      </w:pPr>
      <w:r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8</w:t>
      </w:r>
      <w:r>
        <w:rPr>
          <w:rFonts w:ascii="Times New Roman" w:hAnsi="Times New Roman" w:cs="Times New Roman"/>
          <w:i/>
          <w:color w:val="C00000"/>
        </w:rPr>
        <w:t xml:space="preserve"> (ПК-2 – ИПК 2.1)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Какой протокол используется для безопасной передачи данных в системах интернета вещей?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HTTP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CoAP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DTLS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SNMP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>
        <w:trPr>
          <w:trHeight w:val="421"/>
        </w:trPr>
        <w:tc>
          <w:tcPr>
            <w:tcW w:w="2850" w:type="dxa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 xml:space="preserve">Правильный ответ: 3</w:t>
            </w:r>
          </w:p>
        </w:tc>
      </w:tr>
    </w:tbl>
    <w:p>
      <w:pPr>
        <w:pStyle w:val="1"/>
        <w:rPr>
          <w:rFonts w:ascii="Times New Roman" w:hAnsi="Times New Roman" w:cs="Times New Roman"/>
          <w:i/>
          <w:color w:val="C00000"/>
        </w:rPr>
      </w:pPr>
      <w:r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9</w:t>
      </w:r>
      <w:r>
        <w:rPr>
          <w:rFonts w:ascii="Times New Roman" w:hAnsi="Times New Roman" w:cs="Times New Roman"/>
          <w:i/>
          <w:color w:val="C00000"/>
        </w:rPr>
        <w:t xml:space="preserve"> (ПК-2 – ИПК 2.1)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Какие технологии используются для обработки данных в системах интернета вещей?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Облачные вычисления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Эdge-вычисления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Блокчейн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Машинное обучение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5. Базы данных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>
        <w:trPr>
          <w:trHeight w:val="421"/>
        </w:trPr>
        <w:tc>
          <w:tcPr>
            <w:tcW w:w="2850" w:type="dxa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 xml:space="preserve">Правильные ответы: 1,2,4,5</w:t>
            </w:r>
          </w:p>
        </w:tc>
      </w:tr>
    </w:tbl>
    <w:p>
      <w:pPr>
        <w:pStyle w:val="1"/>
        <w:rPr>
          <w:rFonts w:ascii="Times New Roman" w:hAnsi="Times New Roman" w:cs="Times New Roman"/>
          <w:i/>
          <w:color w:val="C00000"/>
        </w:rPr>
      </w:pPr>
      <w:r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10</w:t>
      </w:r>
      <w:r>
        <w:rPr>
          <w:rFonts w:ascii="Times New Roman" w:hAnsi="Times New Roman" w:cs="Times New Roman"/>
          <w:i/>
          <w:color w:val="C00000"/>
        </w:rPr>
        <w:t xml:space="preserve"> (ПК-2 – ИПК 2.1)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Каковы основные преимущества использования MQTT протокола в системах интернета вещей?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>
        <w:trPr>
          <w:trHeight w:val="421"/>
        </w:trPr>
        <w:tc>
          <w:tcPr>
            <w:tcW w:w="2850" w:type="dxa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 xml:space="preserve">MQTT протокол легковесный, работает через TCP/IP, поддерживает публикацию/подписку сообщений, имеет низкое потребление ресурсов, обеспечивает надежную доставку сообщений даже при нестабильном соединении, что делает его идеальным для IoT-устройств с ограниченными ресурсами.</w:t>
            </w:r>
          </w:p>
        </w:tc>
      </w:tr>
    </w:tbl>
    <w:p>
      <w:pPr>
        <w:pStyle w:val="1"/>
        <w:rPr>
          <w:rFonts w:ascii="Times New Roman" w:hAnsi="Times New Roman" w:cs="Times New Roman"/>
          <w:i/>
          <w:color w:val="C00000"/>
        </w:rPr>
      </w:pPr>
      <w:r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11</w:t>
      </w:r>
      <w:r>
        <w:rPr>
          <w:rFonts w:ascii="Times New Roman" w:hAnsi="Times New Roman" w:cs="Times New Roman"/>
          <w:i/>
          <w:color w:val="C00000"/>
        </w:rPr>
        <w:t xml:space="preserve"> (ПК-2 – ИПК 2.1)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Какой компонент отвечает за преобразование протоколов в системе интернета вещей?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Сервер приложений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База данных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Гейтвей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Облако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>
        <w:trPr>
          <w:trHeight w:val="421"/>
        </w:trPr>
        <w:tc>
          <w:tcPr>
            <w:tcW w:w="2850" w:type="dxa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 xml:space="preserve">Правильный ответ: 3</w:t>
            </w:r>
          </w:p>
        </w:tc>
      </w:tr>
    </w:tbl>
    <w:p>
      <w:pPr>
        <w:pStyle w:val="1"/>
        <w:rPr>
          <w:rFonts w:ascii="Times New Roman" w:hAnsi="Times New Roman" w:cs="Times New Roman"/>
          <w:i/>
          <w:color w:val="C00000"/>
        </w:rPr>
      </w:pPr>
      <w:r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12</w:t>
      </w:r>
      <w:r>
        <w:rPr>
          <w:rFonts w:ascii="Times New Roman" w:hAnsi="Times New Roman" w:cs="Times New Roman"/>
          <w:i/>
          <w:color w:val="C00000"/>
        </w:rPr>
        <w:t xml:space="preserve"> (ПК-2 – ИПК 2.1)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Какие функции выполняет платформа интернета вещей?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Управление устройствами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Обработка данных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Аналитика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Интеграция с другими системами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5. Пользовательский интерфейс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>
        <w:trPr>
          <w:trHeight w:val="421"/>
        </w:trPr>
        <w:tc>
          <w:tcPr>
            <w:tcW w:w="2850" w:type="dxa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 xml:space="preserve">Правильные ответы: 1,2,3,4,5</w:t>
            </w:r>
          </w:p>
        </w:tc>
      </w:tr>
    </w:tbl>
    <w:p>
      <w:pPr>
        <w:pStyle w:val="1"/>
        <w:rPr>
          <w:rFonts w:ascii="Times New Roman" w:hAnsi="Times New Roman" w:cs="Times New Roman"/>
          <w:i/>
          <w:color w:val="C00000"/>
        </w:rPr>
      </w:pPr>
      <w:r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13</w:t>
      </w:r>
      <w:r>
        <w:rPr>
          <w:rFonts w:ascii="Times New Roman" w:hAnsi="Times New Roman" w:cs="Times New Roman"/>
          <w:i/>
          <w:color w:val="C00000"/>
        </w:rPr>
        <w:t xml:space="preserve"> (ПК-2 – ИПК 2.1)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Почему важна масштабируемость платформы интернета вещей?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>
        <w:trPr>
          <w:trHeight w:val="421"/>
        </w:trPr>
        <w:tc>
          <w:tcPr>
            <w:tcW w:w="2850" w:type="dxa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 xml:space="preserve">Масштабируемость критически важна, так как системы интернета вещей могут состоять из тысяч или миллионов устройств. Платформа должна эффективно обрабатывать растущий объем данных, поддерживать большее количество подключений и обеспечивать стабильную производительность при увеличении нагрузки, чтобы система оставалась функциональной и эффективной.</w:t>
            </w:r>
          </w:p>
        </w:tc>
      </w:tr>
    </w:tbl>
    <w:p>
      <w:pPr>
        <w:pStyle w:val="1"/>
        <w:rPr>
          <w:rFonts w:ascii="Times New Roman" w:hAnsi="Times New Roman" w:cs="Times New Roman"/>
          <w:i/>
          <w:color w:val="C00000"/>
        </w:rPr>
      </w:pPr>
      <w:r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14</w:t>
      </w:r>
      <w:r>
        <w:rPr>
          <w:rFonts w:ascii="Times New Roman" w:hAnsi="Times New Roman" w:cs="Times New Roman"/>
          <w:i/>
          <w:color w:val="C00000"/>
        </w:rPr>
        <w:t xml:space="preserve"> (ПК-2 – ИПК 2.1)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Какая архитектурная модель наиболее эффективна для обработки данных в реальном времени в системах интернета вещей?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Модель "клиент-сервер"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Модель "edge computing"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Модель "peer-to-peer"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Модель "облако-всё"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>
        <w:trPr>
          <w:trHeight w:val="421"/>
        </w:trPr>
        <w:tc>
          <w:tcPr>
            <w:tcW w:w="2850" w:type="dxa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 xml:space="preserve">Правильный ответ: 2</w:t>
            </w:r>
          </w:p>
        </w:tc>
      </w:tr>
    </w:tbl>
    <w:p>
      <w:pPr>
        <w:pStyle w:val="1"/>
        <w:rPr>
          <w:rFonts w:ascii="Times New Roman" w:hAnsi="Times New Roman" w:cs="Times New Roman"/>
          <w:i/>
          <w:color w:val="C00000"/>
        </w:rPr>
      </w:pPr>
      <w:r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15</w:t>
      </w:r>
      <w:r>
        <w:rPr>
          <w:rFonts w:ascii="Times New Roman" w:hAnsi="Times New Roman" w:cs="Times New Roman"/>
          <w:i/>
          <w:color w:val="C00000"/>
        </w:rPr>
        <w:t xml:space="preserve"> (ПК-2 – ИПК 2.1)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Какие технологии используются для обеспечения безопасности в системах интернета вещей?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Шифрование данных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Аутентификация устройств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Обновление ПО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Мониторинг аномалий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5. Firewall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>
        <w:trPr>
          <w:trHeight w:val="421"/>
        </w:trPr>
        <w:tc>
          <w:tcPr>
            <w:tcW w:w="2850" w:type="dxa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 xml:space="preserve">Правильные ответы: 1,2,3,4</w:t>
            </w:r>
          </w:p>
        </w:tc>
      </w:tr>
    </w:tbl>
    <w:p>
      <w:pPr>
        <w:pStyle w:val="1"/>
        <w:rPr>
          <w:rFonts w:ascii="Times New Roman" w:hAnsi="Times New Roman" w:cs="Times New Roman"/>
          <w:i/>
          <w:color w:val="C00000"/>
        </w:rPr>
      </w:pPr>
      <w:r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16</w:t>
      </w:r>
      <w:r>
        <w:rPr>
          <w:rFonts w:ascii="Times New Roman" w:hAnsi="Times New Roman" w:cs="Times New Roman"/>
          <w:i/>
          <w:color w:val="C00000"/>
        </w:rPr>
        <w:t xml:space="preserve"> (ПК-2 – ИПК 2.1)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Каковы основные принципы управления жизненным циклом устройства в системе интернета вещей?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>
        <w:trPr>
          <w:trHeight w:val="421"/>
        </w:trPr>
        <w:tc>
          <w:tcPr>
            <w:tcW w:w="2850" w:type="dxa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 xml:space="preserve">Управление жизненным циклом включает регистрацию устройства, первоначальную настройку, мониторинг состояния, обновление ПО, управление конфигурацией и безопасностью, а также безопасное вывод устройства из эксплуатации. Ключевой принцип - автоматизация этих процессов для повышения эффективности и снижения ошибок.</w:t>
            </w:r>
          </w:p>
        </w:tc>
      </w:tr>
    </w:tbl>
    <w:p>
      <w:pPr>
        <w:pStyle w:val="1"/>
        <w:rPr>
          <w:rFonts w:ascii="Times New Roman" w:hAnsi="Times New Roman" w:cs="Times New Roman"/>
          <w:i/>
          <w:color w:val="C00000"/>
        </w:rPr>
      </w:pPr>
      <w:r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17</w:t>
      </w:r>
      <w:r>
        <w:rPr>
          <w:rFonts w:ascii="Times New Roman" w:hAnsi="Times New Roman" w:cs="Times New Roman"/>
          <w:i/>
          <w:color w:val="C00000"/>
        </w:rPr>
        <w:t xml:space="preserve"> (ПК-2 – ИПК 2.1)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Какая технология используется для идентификации устройств в системе интернета вещей?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IP-адрес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MAC-адрес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UID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DNS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>
        <w:trPr>
          <w:trHeight w:val="421"/>
        </w:trPr>
        <w:tc>
          <w:tcPr>
            <w:tcW w:w="2850" w:type="dxa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 xml:space="preserve">Правильный ответ: 3</w:t>
            </w:r>
          </w:p>
        </w:tc>
      </w:tr>
    </w:tbl>
    <w:p>
      <w:pPr>
        <w:pStyle w:val="1"/>
        <w:rPr>
          <w:rFonts w:ascii="Times New Roman" w:hAnsi="Times New Roman" w:cs="Times New Roman"/>
          <w:i/>
          <w:color w:val="C00000"/>
        </w:rPr>
      </w:pPr>
      <w:r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18</w:t>
      </w:r>
      <w:r>
        <w:rPr>
          <w:rFonts w:ascii="Times New Roman" w:hAnsi="Times New Roman" w:cs="Times New Roman"/>
          <w:i/>
          <w:color w:val="C00000"/>
        </w:rPr>
        <w:t xml:space="preserve"> (ПК-2 – ИПК 2.1)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Какие задачи выполняет система мониторинга в инфраструктуре интернета вещей?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Сбор метрик производительности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Обнаружение аномалий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Управление ресурсами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Генерация отчетов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5. Удаленное управление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>
        <w:trPr>
          <w:trHeight w:val="421"/>
        </w:trPr>
        <w:tc>
          <w:tcPr>
            <w:tcW w:w="2850" w:type="dxa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 xml:space="preserve">Правильные ответы: 1,2,3,4</w:t>
            </w:r>
          </w:p>
        </w:tc>
      </w:tr>
    </w:tbl>
    <w:p>
      <w:pPr>
        <w:pStyle w:val="1"/>
        <w:rPr>
          <w:rFonts w:ascii="Times New Roman" w:hAnsi="Times New Roman" w:cs="Times New Roman"/>
          <w:i/>
          <w:color w:val="C00000"/>
        </w:rPr>
      </w:pPr>
      <w:r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19</w:t>
      </w:r>
      <w:r>
        <w:rPr>
          <w:rFonts w:ascii="Times New Roman" w:hAnsi="Times New Roman" w:cs="Times New Roman"/>
          <w:i/>
          <w:color w:val="C00000"/>
        </w:rPr>
        <w:t xml:space="preserve"> (ПК-2 – ИПК 2.1)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Каковы основные преимущества использования edge computing в системах интернета вещей?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>
        <w:trPr>
          <w:trHeight w:val="421"/>
        </w:trPr>
        <w:tc>
          <w:tcPr>
            <w:tcW w:w="2850" w:type="dxa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 xml:space="preserve">Edge computing позволяет обрабатывать данные ближе к источнику, что снижает задержку, уменьшает объем передаваемых данных, повышает конфиденциальность и безопасность, а также обеспечивает работоспособность системы даже при временной потере связи с облаком.</w:t>
            </w:r>
          </w:p>
        </w:tc>
      </w:tr>
    </w:tbl>
    <w:p>
      <w:pPr>
        <w:pStyle w:val="1"/>
        <w:rPr>
          <w:rFonts w:ascii="Times New Roman" w:hAnsi="Times New Roman" w:cs="Times New Roman"/>
          <w:i/>
          <w:color w:val="C00000"/>
        </w:rPr>
      </w:pPr>
      <w:r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20</w:t>
      </w:r>
      <w:r>
        <w:rPr>
          <w:rFonts w:ascii="Times New Roman" w:hAnsi="Times New Roman" w:cs="Times New Roman"/>
          <w:i/>
          <w:color w:val="C00000"/>
        </w:rPr>
        <w:t xml:space="preserve"> (ПК-2 – ИПК 2.1)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Какая модель развертывания наиболее подходит для промышленных систем интернета вещей?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Облачная модель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Гибридная модель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Локальная модель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Модель peer-to-peer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>
        <w:trPr>
          <w:trHeight w:val="421"/>
        </w:trPr>
        <w:tc>
          <w:tcPr>
            <w:tcW w:w="2850" w:type="dxa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 xml:space="preserve">Правильный ответ: 2</w:t>
            </w:r>
          </w:p>
        </w:tc>
      </w:tr>
    </w:tbl>
    <w:p>
      <w:pPr>
        <w:pStyle w:val="1"/>
        <w:rPr>
          <w:rFonts w:ascii="Times New Roman" w:hAnsi="Times New Roman" w:cs="Times New Roman"/>
          <w:i/>
          <w:color w:val="C00000"/>
        </w:rPr>
      </w:pPr>
      <w:r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21</w:t>
      </w:r>
      <w:r>
        <w:rPr>
          <w:rFonts w:ascii="Times New Roman" w:hAnsi="Times New Roman" w:cs="Times New Roman"/>
          <w:i/>
          <w:color w:val="C00000"/>
        </w:rPr>
        <w:t xml:space="preserve"> (ПК-2 – ИПК 2.1)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Какие стандарты используются в системах интернета вещей?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MQTT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CoAP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Zigbee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Bluetooth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5. LoRaWAN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>
        <w:trPr>
          <w:trHeight w:val="421"/>
        </w:trPr>
        <w:tc>
          <w:tcPr>
            <w:tcW w:w="2850" w:type="dxa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 xml:space="preserve">Правильные ответы: 1,2,3,4,5</w:t>
            </w:r>
          </w:p>
        </w:tc>
      </w:tr>
    </w:tbl>
    <w:p>
      <w:pPr>
        <w:pStyle w:val="1"/>
        <w:rPr>
          <w:rFonts w:ascii="Times New Roman" w:hAnsi="Times New Roman" w:cs="Times New Roman"/>
          <w:i/>
          <w:color w:val="C00000"/>
        </w:rPr>
      </w:pPr>
      <w:r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22</w:t>
      </w:r>
      <w:r>
        <w:rPr>
          <w:rFonts w:ascii="Times New Roman" w:hAnsi="Times New Roman" w:cs="Times New Roman"/>
          <w:i/>
          <w:color w:val="C00000"/>
        </w:rPr>
        <w:t xml:space="preserve"> (ПК-2 – ИПК 2.1)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Каковы основные преимущества использования облачных платформ для управления системами интернета вещей?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>
        <w:trPr>
          <w:trHeight w:val="421"/>
        </w:trPr>
        <w:tc>
          <w:tcPr>
            <w:tcW w:w="2850" w:type="dxa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 xml:space="preserve">Облачные платформы предлагают масштабируемость, гибкость, доступность из любого места, встроенные сервисы для обработки и анализа данных, а также снижают требования к локальной инфраструктуре. Они позволяют быстро развертывать и управлять IoT-решениями без необходимости в собственном дата-центре.</w:t>
            </w:r>
          </w:p>
        </w:tc>
      </w:tr>
    </w:tbl>
    <w:p>
      <w:pPr>
        <w:pStyle w:val="1"/>
        <w:rPr>
          <w:rFonts w:ascii="Times New Roman" w:hAnsi="Times New Roman" w:cs="Times New Roman"/>
          <w:i/>
          <w:color w:val="C00000"/>
        </w:rPr>
      </w:pPr>
      <w:r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23</w:t>
      </w:r>
      <w:r>
        <w:rPr>
          <w:rFonts w:ascii="Times New Roman" w:hAnsi="Times New Roman" w:cs="Times New Roman"/>
          <w:i/>
          <w:color w:val="C00000"/>
        </w:rPr>
        <w:t xml:space="preserve"> (ПК-2 – ИПК 2.1)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Какой протокол используется для управления устройствами в сетях с ограниченными ресурсами?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HTTP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CoAP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FTP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SMTP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>
        <w:trPr>
          <w:trHeight w:val="421"/>
        </w:trPr>
        <w:tc>
          <w:tcPr>
            <w:tcW w:w="2850" w:type="dxa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 xml:space="preserve">Правильный ответ: 2</w:t>
            </w:r>
          </w:p>
        </w:tc>
      </w:tr>
    </w:tbl>
    <w:p>
      <w:pPr>
        <w:pStyle w:val="1"/>
        <w:rPr>
          <w:rFonts w:ascii="Times New Roman" w:hAnsi="Times New Roman" w:cs="Times New Roman"/>
          <w:i/>
          <w:color w:val="C00000"/>
        </w:rPr>
      </w:pPr>
      <w:r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24</w:t>
      </w:r>
      <w:r>
        <w:rPr>
          <w:rFonts w:ascii="Times New Roman" w:hAnsi="Times New Roman" w:cs="Times New Roman"/>
          <w:i/>
          <w:color w:val="C00000"/>
        </w:rPr>
        <w:t xml:space="preserve"> (ПК-2 – ИПК 2.1)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Какие задачи выполняет система управления безопасностью в инфраструктуре интернета вещей?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Аутентификация устройств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Шифрование данных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Мониторинг угроз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Управление доступом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5. Обновление ПО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>
        <w:trPr>
          <w:trHeight w:val="421"/>
        </w:trPr>
        <w:tc>
          <w:tcPr>
            <w:tcW w:w="2850" w:type="dxa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 xml:space="preserve">Правильные ответы: 1,2,3,4,5</w:t>
            </w:r>
          </w:p>
        </w:tc>
      </w:tr>
    </w:tbl>
    <w:p>
      <w:pPr>
        <w:pStyle w:val="1"/>
        <w:rPr>
          <w:rFonts w:ascii="Times New Roman" w:hAnsi="Times New Roman" w:cs="Times New Roman"/>
          <w:i/>
          <w:color w:val="C00000"/>
        </w:rPr>
      </w:pPr>
      <w:r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25</w:t>
      </w:r>
      <w:r>
        <w:rPr>
          <w:rFonts w:ascii="Times New Roman" w:hAnsi="Times New Roman" w:cs="Times New Roman"/>
          <w:i/>
          <w:color w:val="C00000"/>
        </w:rPr>
        <w:t xml:space="preserve"> (ПК-2 – ИПК 2.1)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Каковы основные принципы построения надежной инфраструктуры интернета вещей?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>
        <w:trPr>
          <w:trHeight w:val="421"/>
        </w:trPr>
        <w:tc>
          <w:tcPr>
            <w:tcW w:w="2850" w:type="dxa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 xml:space="preserve">Надежная инфраструктура требует избыточности компонентов, мониторинга состояния всех элементов системы, быстрого обнаружения и устранения неисправностей, а также механизмов восстановления после сбоев. Важно обеспечить отказоустойчивость как на уровне устройств, так и на уровне сетевой инфраструктуры и платформы.</w:t>
            </w:r>
          </w:p>
        </w:tc>
      </w:tr>
    </w:tbl>
    <w:p>
      <w:pPr>
        <w:pStyle w:val="1"/>
        <w:rPr>
          <w:rFonts w:ascii="Times New Roman" w:hAnsi="Times New Roman" w:cs="Times New Roman"/>
          <w:i/>
          <w:color w:val="C00000"/>
        </w:rPr>
      </w:pPr>
      <w:r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26</w:t>
      </w:r>
      <w:r>
        <w:rPr>
          <w:rFonts w:ascii="Times New Roman" w:hAnsi="Times New Roman" w:cs="Times New Roman"/>
          <w:i/>
          <w:color w:val="C00000"/>
        </w:rPr>
        <w:t xml:space="preserve"> (ПК-2 – ИПК 2.1)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Какая технология используется для удаленного управления устройствами интернета вещей?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SNMP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MQTT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CoAP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HTTP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>
        <w:trPr>
          <w:trHeight w:val="421"/>
        </w:trPr>
        <w:tc>
          <w:tcPr>
            <w:tcW w:w="2850" w:type="dxa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 xml:space="preserve">Правильный ответ: 1</w:t>
            </w:r>
          </w:p>
        </w:tc>
      </w:tr>
    </w:tbl>
    <w:p>
      <w:pPr>
        <w:pStyle w:val="1"/>
        <w:rPr>
          <w:rFonts w:ascii="Times New Roman" w:hAnsi="Times New Roman" w:cs="Times New Roman"/>
          <w:i/>
          <w:color w:val="C00000"/>
        </w:rPr>
      </w:pPr>
      <w:r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27</w:t>
      </w:r>
      <w:r>
        <w:rPr>
          <w:rFonts w:ascii="Times New Roman" w:hAnsi="Times New Roman" w:cs="Times New Roman"/>
          <w:i/>
          <w:color w:val="C00000"/>
        </w:rPr>
        <w:t xml:space="preserve"> (ПК-2 – ИПК 2.1)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Какие компоненты входят в архитектуру платформы интернета вещей?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Уровень устройств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Уровень сетей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Уров платформы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Уровень приложений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5. Уровь безопасности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>
        <w:trPr>
          <w:trHeight w:val="421"/>
        </w:trPr>
        <w:tc>
          <w:tcPr>
            <w:tcW w:w="2850" w:type="dxa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 xml:space="preserve">Правильные ответы: 1,2,3,4</w:t>
            </w:r>
          </w:p>
        </w:tc>
      </w:tr>
    </w:tbl>
    <w:p>
      <w:pPr>
        <w:pStyle w:val="1"/>
        <w:rPr>
          <w:rFonts w:ascii="Times New Roman" w:hAnsi="Times New Roman" w:cs="Times New Roman"/>
          <w:i/>
          <w:color w:val="C00000"/>
        </w:rPr>
      </w:pPr>
      <w:r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28</w:t>
      </w:r>
      <w:r>
        <w:rPr>
          <w:rFonts w:ascii="Times New Roman" w:hAnsi="Times New Roman" w:cs="Times New Roman"/>
          <w:i/>
          <w:color w:val="C00000"/>
        </w:rPr>
        <w:t xml:space="preserve"> (ПК-2 – ИПК 2.1)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Каковы основные преимущества использования MQTT протокола в системах интернета вещей?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>
        <w:trPr>
          <w:trHeight w:val="421"/>
        </w:trPr>
        <w:tc>
          <w:tcPr>
            <w:tcW w:w="2850" w:type="dxa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 xml:space="preserve">MQTT протокол легковесный, работает через TCP/IP, поддерживает публикацию/подписку сообщений, имеет низкое потребление ресурсов, обеспечивает надежную доставку сообщений даже при нестабильном соединении, что делает его идеальным для IoT-устройств с ограниченными ресурсами.</w:t>
            </w:r>
          </w:p>
        </w:tc>
      </w:tr>
    </w:tbl>
    <w:p>
      <w:pPr>
        <w:pStyle w:val="1"/>
        <w:rPr>
          <w:rFonts w:ascii="Times New Roman" w:hAnsi="Times New Roman" w:cs="Times New Roman"/>
          <w:i/>
          <w:color w:val="C00000"/>
        </w:rPr>
      </w:pPr>
      <w:r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29</w:t>
      </w:r>
      <w:r>
        <w:rPr>
          <w:rFonts w:ascii="Times New Roman" w:hAnsi="Times New Roman" w:cs="Times New Roman"/>
          <w:i/>
          <w:color w:val="C00000"/>
        </w:rPr>
        <w:t xml:space="preserve"> (ПК-2 – ИПК 2.1)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Какая модель развертывания наиболее подходит для управления распределенными системами интернета вещей?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Модель "клиент-сервер"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Модель "точка-точка"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Модель "гейтвей-облако"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Модель "peer-to-peer"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>
        <w:trPr>
          <w:trHeight w:val="421"/>
        </w:trPr>
        <w:tc>
          <w:tcPr>
            <w:tcW w:w="2850" w:type="dxa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 xml:space="preserve">Правильный ответ: 3</w:t>
            </w:r>
          </w:p>
        </w:tc>
      </w:tr>
    </w:tbl>
    <w:sectPr w:rsidR="008F3D0A" w:rsidRPr="00A80E1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B260C"/>
    <w:rsid w:val="00000A6E"/>
    <w:rsid w:val="00004398"/>
    <w:rsid w:val="00005FA9"/>
    <w:rsid w:val="00011875"/>
    <w:rsid w:val="00015ECC"/>
    <w:rsid w:val="00032258"/>
    <w:rsid w:val="0003658F"/>
    <w:rsid w:val="000667CB"/>
    <w:rsid w:val="00082652"/>
    <w:rsid w:val="00096647"/>
    <w:rsid w:val="000A318C"/>
    <w:rsid w:val="000A5C5F"/>
    <w:rsid w:val="000B260C"/>
    <w:rsid w:val="000B4420"/>
    <w:rsid w:val="000C5847"/>
    <w:rsid w:val="000E4AFF"/>
    <w:rsid w:val="000F79D3"/>
    <w:rsid w:val="00103E22"/>
    <w:rsid w:val="00107032"/>
    <w:rsid w:val="0015103D"/>
    <w:rsid w:val="001964DB"/>
    <w:rsid w:val="001964F4"/>
    <w:rsid w:val="001A260C"/>
    <w:rsid w:val="001A3863"/>
    <w:rsid w:val="001B1B91"/>
    <w:rsid w:val="001B456D"/>
    <w:rsid w:val="001C59DD"/>
    <w:rsid w:val="001C6F8F"/>
    <w:rsid w:val="001D2278"/>
    <w:rsid w:val="001E1F62"/>
    <w:rsid w:val="001E28DA"/>
    <w:rsid w:val="001F04B3"/>
    <w:rsid w:val="001F595B"/>
    <w:rsid w:val="002203EF"/>
    <w:rsid w:val="00225E3A"/>
    <w:rsid w:val="00230E33"/>
    <w:rsid w:val="00232E06"/>
    <w:rsid w:val="00260B56"/>
    <w:rsid w:val="002753C2"/>
    <w:rsid w:val="00285E39"/>
    <w:rsid w:val="00293D14"/>
    <w:rsid w:val="002A05B5"/>
    <w:rsid w:val="002A5BBA"/>
    <w:rsid w:val="002A606E"/>
    <w:rsid w:val="002B2B2D"/>
    <w:rsid w:val="002B30BD"/>
    <w:rsid w:val="002B4341"/>
    <w:rsid w:val="002F2DD0"/>
    <w:rsid w:val="00300DBE"/>
    <w:rsid w:val="00325C5E"/>
    <w:rsid w:val="00327EA8"/>
    <w:rsid w:val="0033293B"/>
    <w:rsid w:val="003375F6"/>
    <w:rsid w:val="003431AB"/>
    <w:rsid w:val="00344590"/>
    <w:rsid w:val="0034554C"/>
    <w:rsid w:val="00375104"/>
    <w:rsid w:val="003777E7"/>
    <w:rsid w:val="003901B7"/>
    <w:rsid w:val="003C2CC1"/>
    <w:rsid w:val="003D6960"/>
    <w:rsid w:val="003E19E5"/>
    <w:rsid w:val="003E1A04"/>
    <w:rsid w:val="003F5757"/>
    <w:rsid w:val="00413E84"/>
    <w:rsid w:val="00415F12"/>
    <w:rsid w:val="00422111"/>
    <w:rsid w:val="0042219D"/>
    <w:rsid w:val="0044359E"/>
    <w:rsid w:val="00444E7E"/>
    <w:rsid w:val="00452BCF"/>
    <w:rsid w:val="004558EC"/>
    <w:rsid w:val="00477390"/>
    <w:rsid w:val="0047787D"/>
    <w:rsid w:val="004A647F"/>
    <w:rsid w:val="004D28C1"/>
    <w:rsid w:val="004D3589"/>
    <w:rsid w:val="004D79A5"/>
    <w:rsid w:val="004E0EBE"/>
    <w:rsid w:val="004E45E6"/>
    <w:rsid w:val="004F180D"/>
    <w:rsid w:val="004F6A7A"/>
    <w:rsid w:val="00512856"/>
    <w:rsid w:val="00512A4C"/>
    <w:rsid w:val="0051343E"/>
    <w:rsid w:val="005178F2"/>
    <w:rsid w:val="00520F4E"/>
    <w:rsid w:val="00532626"/>
    <w:rsid w:val="00533B76"/>
    <w:rsid w:val="00535AE9"/>
    <w:rsid w:val="00537372"/>
    <w:rsid w:val="005502A7"/>
    <w:rsid w:val="005505FE"/>
    <w:rsid w:val="00557B46"/>
    <w:rsid w:val="00561858"/>
    <w:rsid w:val="00561C31"/>
    <w:rsid w:val="005824D5"/>
    <w:rsid w:val="00586CB3"/>
    <w:rsid w:val="00587E1B"/>
    <w:rsid w:val="005A0D07"/>
    <w:rsid w:val="005C10D9"/>
    <w:rsid w:val="005E1D09"/>
    <w:rsid w:val="005E7ADA"/>
    <w:rsid w:val="005F2CA0"/>
    <w:rsid w:val="005F48C2"/>
    <w:rsid w:val="006165AD"/>
    <w:rsid w:val="00631261"/>
    <w:rsid w:val="00642BB9"/>
    <w:rsid w:val="00653C7F"/>
    <w:rsid w:val="00670FA9"/>
    <w:rsid w:val="00673003"/>
    <w:rsid w:val="00692741"/>
    <w:rsid w:val="00697542"/>
    <w:rsid w:val="006B5AA0"/>
    <w:rsid w:val="006C2178"/>
    <w:rsid w:val="006E0D83"/>
    <w:rsid w:val="006E7300"/>
    <w:rsid w:val="006F753D"/>
    <w:rsid w:val="00724A7F"/>
    <w:rsid w:val="007378F3"/>
    <w:rsid w:val="00747E0D"/>
    <w:rsid w:val="00754F8A"/>
    <w:rsid w:val="00763583"/>
    <w:rsid w:val="00787B52"/>
    <w:rsid w:val="00797F65"/>
    <w:rsid w:val="007A3828"/>
    <w:rsid w:val="007A7C99"/>
    <w:rsid w:val="007B2D5B"/>
    <w:rsid w:val="007C0BB6"/>
    <w:rsid w:val="007C5079"/>
    <w:rsid w:val="007C606B"/>
    <w:rsid w:val="007D7609"/>
    <w:rsid w:val="007E7490"/>
    <w:rsid w:val="007F65F9"/>
    <w:rsid w:val="00801529"/>
    <w:rsid w:val="00801B5D"/>
    <w:rsid w:val="00822E5D"/>
    <w:rsid w:val="00831CDE"/>
    <w:rsid w:val="00834B1D"/>
    <w:rsid w:val="00845FDC"/>
    <w:rsid w:val="00850075"/>
    <w:rsid w:val="00855E8E"/>
    <w:rsid w:val="00864282"/>
    <w:rsid w:val="00876465"/>
    <w:rsid w:val="00877395"/>
    <w:rsid w:val="0089021A"/>
    <w:rsid w:val="008924D7"/>
    <w:rsid w:val="008B1BB6"/>
    <w:rsid w:val="008C1731"/>
    <w:rsid w:val="008C6B35"/>
    <w:rsid w:val="008D0614"/>
    <w:rsid w:val="008D5FF8"/>
    <w:rsid w:val="008D74C9"/>
    <w:rsid w:val="008F3D0A"/>
    <w:rsid w:val="00900DE2"/>
    <w:rsid w:val="00900E96"/>
    <w:rsid w:val="00901861"/>
    <w:rsid w:val="00906D6B"/>
    <w:rsid w:val="009158BF"/>
    <w:rsid w:val="00917D98"/>
    <w:rsid w:val="009505DB"/>
    <w:rsid w:val="00953F03"/>
    <w:rsid w:val="009552AD"/>
    <w:rsid w:val="009620F9"/>
    <w:rsid w:val="009710E7"/>
    <w:rsid w:val="00993980"/>
    <w:rsid w:val="009A0D0D"/>
    <w:rsid w:val="009B6144"/>
    <w:rsid w:val="009D14FC"/>
    <w:rsid w:val="009D5636"/>
    <w:rsid w:val="009E7B39"/>
    <w:rsid w:val="009F0BE4"/>
    <w:rsid w:val="009F199F"/>
    <w:rsid w:val="009F32C0"/>
    <w:rsid w:val="00A23FCE"/>
    <w:rsid w:val="00A266DD"/>
    <w:rsid w:val="00A33932"/>
    <w:rsid w:val="00A33B49"/>
    <w:rsid w:val="00A659A1"/>
    <w:rsid w:val="00A659FD"/>
    <w:rsid w:val="00A67222"/>
    <w:rsid w:val="00A73D3B"/>
    <w:rsid w:val="00A80C1D"/>
    <w:rsid w:val="00A80E12"/>
    <w:rsid w:val="00A87950"/>
    <w:rsid w:val="00A916C4"/>
    <w:rsid w:val="00A95621"/>
    <w:rsid w:val="00A970A4"/>
    <w:rsid w:val="00A97730"/>
    <w:rsid w:val="00AB5393"/>
    <w:rsid w:val="00AC1B3D"/>
    <w:rsid w:val="00AE65C4"/>
    <w:rsid w:val="00B00391"/>
    <w:rsid w:val="00B11990"/>
    <w:rsid w:val="00B34264"/>
    <w:rsid w:val="00B422BD"/>
    <w:rsid w:val="00B42C14"/>
    <w:rsid w:val="00B441E9"/>
    <w:rsid w:val="00B60F25"/>
    <w:rsid w:val="00B6724B"/>
    <w:rsid w:val="00B84A8A"/>
    <w:rsid w:val="00B857AE"/>
    <w:rsid w:val="00BA51D1"/>
    <w:rsid w:val="00BB1E69"/>
    <w:rsid w:val="00BB6591"/>
    <w:rsid w:val="00BC2AED"/>
    <w:rsid w:val="00BD6E8F"/>
    <w:rsid w:val="00BF511F"/>
    <w:rsid w:val="00C07506"/>
    <w:rsid w:val="00C07A0E"/>
    <w:rsid w:val="00C1549A"/>
    <w:rsid w:val="00C3451C"/>
    <w:rsid w:val="00C35DD8"/>
    <w:rsid w:val="00C36D06"/>
    <w:rsid w:val="00C377C5"/>
    <w:rsid w:val="00C463EC"/>
    <w:rsid w:val="00C81BA2"/>
    <w:rsid w:val="00C836F9"/>
    <w:rsid w:val="00CA3EAF"/>
    <w:rsid w:val="00CA564D"/>
    <w:rsid w:val="00CE2C49"/>
    <w:rsid w:val="00CE4A81"/>
    <w:rsid w:val="00D01D8C"/>
    <w:rsid w:val="00D05AB4"/>
    <w:rsid w:val="00D159CF"/>
    <w:rsid w:val="00D31DFF"/>
    <w:rsid w:val="00D36D0A"/>
    <w:rsid w:val="00D525EB"/>
    <w:rsid w:val="00D55A51"/>
    <w:rsid w:val="00D62DAE"/>
    <w:rsid w:val="00D66DBE"/>
    <w:rsid w:val="00D742DD"/>
    <w:rsid w:val="00D74CDE"/>
    <w:rsid w:val="00D85F99"/>
    <w:rsid w:val="00D90FBD"/>
    <w:rsid w:val="00D91777"/>
    <w:rsid w:val="00D95C2F"/>
    <w:rsid w:val="00DA7428"/>
    <w:rsid w:val="00DB2477"/>
    <w:rsid w:val="00DD1ED1"/>
    <w:rsid w:val="00DE4137"/>
    <w:rsid w:val="00DE5930"/>
    <w:rsid w:val="00DE5B7D"/>
    <w:rsid w:val="00E04586"/>
    <w:rsid w:val="00E06126"/>
    <w:rsid w:val="00E07835"/>
    <w:rsid w:val="00E11F27"/>
    <w:rsid w:val="00E13F52"/>
    <w:rsid w:val="00E33357"/>
    <w:rsid w:val="00E4292C"/>
    <w:rsid w:val="00E501D9"/>
    <w:rsid w:val="00E52FAB"/>
    <w:rsid w:val="00E5483C"/>
    <w:rsid w:val="00E72A6E"/>
    <w:rsid w:val="00E82409"/>
    <w:rsid w:val="00E86040"/>
    <w:rsid w:val="00E945E2"/>
    <w:rsid w:val="00EB37CE"/>
    <w:rsid w:val="00EC5B1E"/>
    <w:rsid w:val="00ED1D2C"/>
    <w:rsid w:val="00ED4DD2"/>
    <w:rsid w:val="00ED5658"/>
    <w:rsid w:val="00EE03C0"/>
    <w:rsid w:val="00EF0850"/>
    <w:rsid w:val="00F13603"/>
    <w:rsid w:val="00F20690"/>
    <w:rsid w:val="00F22331"/>
    <w:rsid w:val="00F429E4"/>
    <w:rsid w:val="00F5195D"/>
    <w:rsid w:val="00F51B7A"/>
    <w:rsid w:val="00F557A4"/>
    <w:rsid w:val="00F61B55"/>
    <w:rsid w:val="00F65CD3"/>
    <w:rsid w:val="00F71E0E"/>
    <w:rsid w:val="00F9158D"/>
    <w:rsid w:val="00F96C5B"/>
    <w:rsid w:val="00FA299A"/>
    <w:rsid w:val="00FA4CF6"/>
    <w:rsid w:val="00FA7136"/>
    <w:rsid w:val="00FB108F"/>
    <w:rsid w:val="00FB183F"/>
    <w:rsid w:val="00FB7246"/>
    <w:rsid w:val="00FD0BB9"/>
    <w:rsid w:val="00FD336E"/>
    <w:rsid w:val="00FD5FF3"/>
    <w:rsid w:val="00FE22E8"/>
    <w:rsid w:val="00FF71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17986E"/>
  <w15:chartTrackingRefBased/>
  <w15:docId w15:val="{23634697-A899-4416-A628-33C79E6A93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B260C"/>
    <w:pPr>
      <w:spacing w:after="0" w:line="240" w:lineRule="auto"/>
    </w:pPr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0B260C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ru-RU"/>
    </w:rPr>
  </w:style>
  <w:style w:type="paragraph" w:styleId="2">
    <w:name w:val="heading 2"/>
    <w:basedOn w:val="a"/>
    <w:next w:val="a"/>
    <w:link w:val="20"/>
    <w:uiPriority w:val="9"/>
    <w:unhideWhenUsed/>
    <w:qFormat/>
    <w:rsid w:val="00BA51D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B260C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ru-RU"/>
    </w:rPr>
  </w:style>
  <w:style w:type="paragraph" w:styleId="a3">
    <w:name w:val="No Spacing"/>
    <w:uiPriority w:val="1"/>
    <w:qFormat/>
    <w:rsid w:val="000B260C"/>
    <w:pPr>
      <w:spacing w:after="0" w:line="240" w:lineRule="auto"/>
    </w:pPr>
  </w:style>
  <w:style w:type="character" w:styleId="a4">
    <w:name w:val="Placeholder Text"/>
    <w:basedOn w:val="a0"/>
    <w:uiPriority w:val="99"/>
    <w:semiHidden/>
    <w:rsid w:val="000B260C"/>
    <w:rPr>
      <w:color w:val="808080"/>
    </w:rPr>
  </w:style>
  <w:style w:type="paragraph" w:customStyle="1" w:styleId="6">
    <w:name w:val="Основной текст6"/>
    <w:basedOn w:val="a"/>
    <w:rsid w:val="000B260C"/>
    <w:pPr>
      <w:widowControl w:val="0"/>
      <w:shd w:val="clear" w:color="auto" w:fill="FFFFFF"/>
      <w:spacing w:after="300" w:line="322" w:lineRule="exact"/>
      <w:ind w:hanging="360"/>
      <w:jc w:val="both"/>
    </w:pPr>
    <w:rPr>
      <w:rFonts w:ascii="Times New Roman" w:eastAsia="Times New Roman" w:hAnsi="Times New Roman" w:cs="Times New Roman"/>
      <w:color w:val="000000"/>
      <w:sz w:val="23"/>
      <w:szCs w:val="23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3D6960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3D6960"/>
    <w:rPr>
      <w:rFonts w:ascii="Tahoma" w:hAnsi="Tahoma" w:cs="Tahoma"/>
      <w:sz w:val="16"/>
      <w:szCs w:val="16"/>
    </w:rPr>
  </w:style>
  <w:style w:type="table" w:styleId="a7">
    <w:name w:val="Table Grid"/>
    <w:basedOn w:val="a1"/>
    <w:uiPriority w:val="59"/>
    <w:rsid w:val="00BB1E6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annotation reference"/>
    <w:basedOn w:val="a0"/>
    <w:uiPriority w:val="99"/>
    <w:semiHidden/>
    <w:unhideWhenUsed/>
    <w:rsid w:val="00477390"/>
    <w:rPr>
      <w:sz w:val="16"/>
      <w:szCs w:val="16"/>
    </w:rPr>
  </w:style>
  <w:style w:type="paragraph" w:styleId="a9">
    <w:name w:val="annotation text"/>
    <w:basedOn w:val="a"/>
    <w:link w:val="aa"/>
    <w:uiPriority w:val="99"/>
    <w:unhideWhenUsed/>
    <w:rsid w:val="00477390"/>
    <w:rPr>
      <w:sz w:val="20"/>
      <w:szCs w:val="20"/>
    </w:rPr>
  </w:style>
  <w:style w:type="character" w:customStyle="1" w:styleId="aa">
    <w:name w:val="Текст примечания Знак"/>
    <w:basedOn w:val="a0"/>
    <w:link w:val="a9"/>
    <w:uiPriority w:val="99"/>
    <w:rsid w:val="00477390"/>
    <w:rPr>
      <w:sz w:val="20"/>
      <w:szCs w:val="20"/>
    </w:rPr>
  </w:style>
  <w:style w:type="paragraph" w:styleId="ab">
    <w:name w:val="annotation subject"/>
    <w:basedOn w:val="a9"/>
    <w:next w:val="a9"/>
    <w:link w:val="ac"/>
    <w:uiPriority w:val="99"/>
    <w:semiHidden/>
    <w:unhideWhenUsed/>
    <w:rsid w:val="00477390"/>
    <w:rPr>
      <w:b/>
      <w:bCs/>
    </w:rPr>
  </w:style>
  <w:style w:type="character" w:customStyle="1" w:styleId="ac">
    <w:name w:val="Тема примечания Знак"/>
    <w:basedOn w:val="aa"/>
    <w:link w:val="ab"/>
    <w:uiPriority w:val="99"/>
    <w:semiHidden/>
    <w:rsid w:val="00477390"/>
    <w:rPr>
      <w:b/>
      <w:bCs/>
      <w:sz w:val="20"/>
      <w:szCs w:val="20"/>
    </w:rPr>
  </w:style>
  <w:style w:type="paragraph" w:customStyle="1" w:styleId="Default">
    <w:name w:val="Default"/>
    <w:rsid w:val="007E749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d">
    <w:name w:val="List Paragraph"/>
    <w:basedOn w:val="a"/>
    <w:uiPriority w:val="34"/>
    <w:qFormat/>
    <w:rsid w:val="00D55A51"/>
    <w:pPr>
      <w:spacing w:after="200" w:line="276" w:lineRule="auto"/>
      <w:ind w:left="720"/>
      <w:contextualSpacing/>
    </w:pPr>
    <w:rPr>
      <w:sz w:val="22"/>
      <w:szCs w:val="22"/>
    </w:rPr>
  </w:style>
  <w:style w:type="character" w:customStyle="1" w:styleId="20">
    <w:name w:val="Заголовок 2 Знак"/>
    <w:basedOn w:val="a0"/>
    <w:link w:val="2"/>
    <w:uiPriority w:val="9"/>
    <w:rsid w:val="00BA51D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ae">
    <w:name w:val="Title"/>
    <w:basedOn w:val="a"/>
    <w:next w:val="a"/>
    <w:link w:val="af"/>
    <w:uiPriority w:val="10"/>
    <w:qFormat/>
    <w:rsid w:val="00BA51D1"/>
    <w:pPr>
      <w:contextualSpacing/>
      <w:jc w:val="center"/>
    </w:pPr>
    <w:rPr>
      <w:rFonts w:ascii="Times New Roman" w:eastAsiaTheme="majorEastAsia" w:hAnsi="Times New Roman" w:cstheme="majorBidi"/>
      <w:spacing w:val="-10"/>
      <w:kern w:val="28"/>
      <w:sz w:val="44"/>
      <w:szCs w:val="56"/>
    </w:rPr>
  </w:style>
  <w:style w:type="character" w:customStyle="1" w:styleId="af">
    <w:name w:val="Заголовок Знак"/>
    <w:basedOn w:val="a0"/>
    <w:link w:val="ae"/>
    <w:uiPriority w:val="10"/>
    <w:rsid w:val="00BA51D1"/>
    <w:rPr>
      <w:rFonts w:ascii="Times New Roman" w:eastAsiaTheme="majorEastAsia" w:hAnsi="Times New Roman" w:cstheme="majorBidi"/>
      <w:spacing w:val="-10"/>
      <w:kern w:val="28"/>
      <w:sz w:val="44"/>
      <w:szCs w:val="5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39268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5756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0918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5982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83508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16384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62256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900677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645309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993023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1307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2045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91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45400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37045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942394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465683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606581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732193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F9ABCDC-AA52-4352-93EC-29DB2E791C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5669</TotalTime>
  <Pages>9</Pages>
  <Words>1778</Words>
  <Characters>10139</Characters>
  <Application>Microsoft Office Word</Application>
  <DocSecurity>0</DocSecurity>
  <Lines>84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Moop</dc:creator>
  <cp:keywords/>
  <dc:description/>
  <cp:lastModifiedBy>Сергей Горбатов Васильевич</cp:lastModifiedBy>
  <cp:revision>114</cp:revision>
  <dcterms:created xsi:type="dcterms:W3CDTF">2023-08-03T12:03:00Z</dcterms:created>
  <dcterms:modified xsi:type="dcterms:W3CDTF">2025-12-30T13:01:00Z</dcterms:modified>
</cp:coreProperties>
</file>