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</w:p>
    <w:p w:rsidR="00D97A0C" w:rsidRPr="00455D77" w:rsidRDefault="000D6619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455D77">
        <w:rPr>
          <w:b/>
          <w:caps/>
          <w:color w:val="000000" w:themeColor="text1"/>
          <w:sz w:val="28"/>
          <w:szCs w:val="28"/>
        </w:rPr>
        <w:t>Анализ хозяйственной деятельности предприятия</w:t>
      </w:r>
    </w:p>
    <w:p w:rsidR="00D97A0C" w:rsidRPr="00455D77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156DC7" w:rsidRPr="00455D77" w:rsidRDefault="00156DC7" w:rsidP="00156DC7">
      <w:pPr>
        <w:pStyle w:val="1"/>
        <w:ind w:left="720" w:hanging="720"/>
        <w:rPr>
          <w:rFonts w:ascii="Times New Roman" w:hAnsi="Times New Roman"/>
          <w:i/>
          <w:color w:val="C00000"/>
        </w:rPr>
      </w:pPr>
      <w:r w:rsidRPr="00455D77">
        <w:rPr>
          <w:rFonts w:ascii="Times New Roman" w:hAnsi="Times New Roman"/>
          <w:i/>
          <w:color w:val="C00000"/>
        </w:rPr>
        <w:t>- Задание 1</w:t>
      </w:r>
      <w:r w:rsidRPr="00455D77">
        <w:rPr>
          <w:rFonts w:ascii="Times New Roman" w:hAnsi="Times New Roman"/>
          <w:i/>
        </w:rPr>
        <w:t xml:space="preserve"> </w:t>
      </w:r>
      <w:r w:rsidRPr="00455D77">
        <w:rPr>
          <w:rFonts w:ascii="Times New Roman" w:hAnsi="Times New Roman"/>
          <w:i/>
          <w:color w:val="C00000"/>
        </w:rPr>
        <w:t>(</w:t>
      </w:r>
      <w:r w:rsidR="00CF2519" w:rsidRPr="00455D77">
        <w:rPr>
          <w:rFonts w:ascii="Times New Roman" w:hAnsi="Times New Roman"/>
          <w:i/>
          <w:color w:val="C00000"/>
        </w:rPr>
        <w:t>УК10 – ИУК10.1</w:t>
      </w:r>
      <w:r w:rsidRPr="00455D77">
        <w:rPr>
          <w:rFonts w:ascii="Times New Roman" w:hAnsi="Times New Roman"/>
          <w:i/>
          <w:color w:val="C00000"/>
        </w:rPr>
        <w:t>)</w:t>
      </w:r>
    </w:p>
    <w:p w:rsidR="00156DC7" w:rsidRPr="00455D77" w:rsidRDefault="00156DC7" w:rsidP="00500EF3">
      <w:pPr>
        <w:pStyle w:val="ac"/>
        <w:spacing w:after="240"/>
        <w:ind w:left="0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156DC7" w:rsidP="00270579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455D77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  <w:r w:rsidR="00270579" w:rsidRPr="00455D77">
              <w:rPr>
                <w:rFonts w:ascii="Times New Roman" w:hAnsi="Times New Roman" w:cs="Times New Roman"/>
                <w:sz w:val="28"/>
                <w:szCs w:val="28"/>
              </w:rPr>
              <w:t xml:space="preserve"> (оборачиваемость)</w:t>
            </w:r>
          </w:p>
        </w:tc>
      </w:tr>
    </w:tbl>
    <w:p w:rsidR="00D216DF" w:rsidRPr="00455D77" w:rsidRDefault="00D216DF" w:rsidP="00D216DF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:rsidR="00156DC7" w:rsidRPr="00455D77" w:rsidRDefault="00156DC7" w:rsidP="00156DC7">
      <w:pPr>
        <w:pStyle w:val="1"/>
        <w:rPr>
          <w:rFonts w:ascii="Times New Roman" w:hAnsi="Times New Roman"/>
          <w:i/>
          <w:color w:val="C00000"/>
        </w:rPr>
      </w:pPr>
      <w:r w:rsidRPr="00455D77">
        <w:rPr>
          <w:rFonts w:ascii="Times New Roman" w:hAnsi="Times New Roman"/>
          <w:i/>
          <w:color w:val="C00000"/>
        </w:rPr>
        <w:t>Задание 2</w:t>
      </w:r>
      <w:r w:rsidRPr="00455D77">
        <w:rPr>
          <w:rFonts w:ascii="Times New Roman" w:hAnsi="Times New Roman"/>
          <w:i/>
        </w:rPr>
        <w:t xml:space="preserve"> </w:t>
      </w:r>
      <w:r w:rsidRPr="00455D77">
        <w:rPr>
          <w:rFonts w:ascii="Times New Roman" w:hAnsi="Times New Roman"/>
          <w:i/>
          <w:color w:val="C00000"/>
        </w:rPr>
        <w:t>(</w:t>
      </w:r>
      <w:r w:rsidR="00CF2519" w:rsidRPr="00455D77">
        <w:rPr>
          <w:rFonts w:ascii="Times New Roman" w:hAnsi="Times New Roman"/>
          <w:i/>
          <w:color w:val="C00000"/>
        </w:rPr>
        <w:t>УК10 – ИУК10.1</w:t>
      </w:r>
      <w:r w:rsidRPr="00455D77">
        <w:rPr>
          <w:rFonts w:ascii="Times New Roman" w:hAnsi="Times New Roman"/>
          <w:i/>
          <w:color w:val="C00000"/>
        </w:rPr>
        <w:t>)</w:t>
      </w:r>
    </w:p>
    <w:p w:rsidR="00156DC7" w:rsidRPr="00455D77" w:rsidRDefault="00156DC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156DC7" w:rsidP="00500EF3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455D7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0"/>
    </w:tbl>
    <w:p w:rsidR="00156DC7" w:rsidRPr="00455D77" w:rsidRDefault="00156DC7" w:rsidP="00156DC7"/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455D77">
        <w:rPr>
          <w:i/>
          <w:color w:val="C00000"/>
          <w:sz w:val="32"/>
          <w:szCs w:val="32"/>
        </w:rPr>
        <w:t>Задание 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156DC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156DC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1"/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2" w:name="_Hlk145974133"/>
      <w:r w:rsidRPr="00455D77">
        <w:rPr>
          <w:i/>
          <w:color w:val="C00000"/>
          <w:sz w:val="32"/>
          <w:szCs w:val="32"/>
        </w:rPr>
        <w:t>- Задание 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05316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</w:t>
      </w:r>
      <w:r w:rsidR="00156DC7" w:rsidRPr="00455D77">
        <w:rPr>
          <w:rFonts w:eastAsia="Calibri"/>
          <w:sz w:val="28"/>
          <w:szCs w:val="28"/>
          <w:lang w:eastAsia="en-US"/>
        </w:rPr>
        <w:t>сновной признак постоянных затрат?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156DC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Не зависят от объемов производства</w:t>
            </w:r>
          </w:p>
        </w:tc>
      </w:tr>
      <w:bookmarkEnd w:id="2"/>
    </w:tbl>
    <w:p w:rsidR="00673C8E" w:rsidRPr="00455D77" w:rsidRDefault="00673C8E" w:rsidP="00156DC7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среднюю величину оборотных средств предприятия, если коэффициент оборачиваемости оборотных средств составил 3, а годовая выручка составила 6 000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2 000 тыс.</w:t>
            </w:r>
            <w:r w:rsidR="00D907A1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D907A1" w:rsidRPr="00455D7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D216DF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</w:t>
      </w:r>
      <w:r w:rsidR="00156DC7" w:rsidRPr="00455D77">
        <w:rPr>
          <w:i/>
          <w:color w:val="C00000"/>
          <w:sz w:val="32"/>
          <w:szCs w:val="32"/>
        </w:rPr>
        <w:t xml:space="preserve">Задание </w:t>
      </w:r>
      <w:r w:rsidR="007217AD" w:rsidRPr="00455D77">
        <w:rPr>
          <w:i/>
          <w:color w:val="C00000"/>
          <w:sz w:val="32"/>
          <w:szCs w:val="32"/>
        </w:rPr>
        <w:t>6</w:t>
      </w:r>
      <w:r w:rsidR="00156DC7" w:rsidRPr="00455D77">
        <w:rPr>
          <w:i/>
          <w:color w:val="2E74B5"/>
          <w:sz w:val="32"/>
          <w:szCs w:val="32"/>
        </w:rPr>
        <w:t xml:space="preserve"> </w:t>
      </w:r>
      <w:r w:rsidR="00156DC7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156DC7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фонд оплаты труда предприятия, если средняя заработная плата по предприятию составила 40 тыс. руб., а среднесписочная численность работников составила 800 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32 млн.</w:t>
            </w:r>
            <w:r w:rsidR="00D907A1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руб.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455D77">
        <w:rPr>
          <w:rFonts w:eastAsia="Calibri"/>
          <w:sz w:val="28"/>
          <w:szCs w:val="28"/>
          <w:lang w:eastAsia="en-US"/>
        </w:rPr>
        <w:t>5 ,</w:t>
      </w:r>
      <w:proofErr w:type="gramEnd"/>
      <w:r w:rsidRPr="00455D77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5 часов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 </w:t>
      </w:r>
      <w:r w:rsidR="00D216DF" w:rsidRPr="00455D77">
        <w:rPr>
          <w:i/>
          <w:color w:val="C00000"/>
          <w:sz w:val="32"/>
          <w:szCs w:val="32"/>
        </w:rPr>
        <w:t>-</w:t>
      </w:r>
      <w:r w:rsidRPr="00455D77">
        <w:rPr>
          <w:i/>
          <w:color w:val="C00000"/>
          <w:sz w:val="32"/>
          <w:szCs w:val="32"/>
        </w:rPr>
        <w:t xml:space="preserve">Задание </w:t>
      </w:r>
      <w:r w:rsidR="007217AD" w:rsidRPr="00455D77">
        <w:rPr>
          <w:i/>
          <w:color w:val="C00000"/>
          <w:sz w:val="32"/>
          <w:szCs w:val="32"/>
        </w:rPr>
        <w:t>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12 часов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фондоотдачу, если годовая выручка составляет 9000 тыс. руб., а средняя величина основных средств составила 4500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15 000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основной признак переменных затрат: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156DC7" w:rsidRPr="00455D77">
              <w:rPr>
                <w:rFonts w:eastAsiaTheme="minorHAnsi"/>
                <w:sz w:val="28"/>
                <w:szCs w:val="28"/>
                <w:lang w:eastAsia="en-US"/>
              </w:rPr>
              <w:t>ависят от объемов производства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bookmarkStart w:id="3" w:name="_Hlk145974711"/>
      <w:r w:rsidRPr="00455D77">
        <w:rPr>
          <w:i/>
          <w:color w:val="C00000"/>
          <w:sz w:val="32"/>
          <w:szCs w:val="32"/>
        </w:rPr>
        <w:t xml:space="preserve">Задание </w:t>
      </w:r>
      <w:r w:rsidR="007217AD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коэффициент оборачиваемости 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:rsidTr="00E91440">
        <w:trPr>
          <w:trHeight w:val="229"/>
        </w:trPr>
        <w:tc>
          <w:tcPr>
            <w:tcW w:w="2850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56DC7" w:rsidRPr="00455D77" w:rsidRDefault="00BA059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выручки к величине оборотных фондов</w:t>
            </w:r>
          </w:p>
        </w:tc>
      </w:tr>
      <w:bookmarkEnd w:id="3"/>
    </w:tbl>
    <w:p w:rsidR="00500EF3" w:rsidRPr="00455D77" w:rsidRDefault="00500EF3" w:rsidP="00500EF3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15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Как рассчитывается коэффициент </w:t>
      </w:r>
      <w:r w:rsidR="00D216DF" w:rsidRPr="00455D77">
        <w:rPr>
          <w:rFonts w:eastAsia="Calibri"/>
          <w:sz w:val="28"/>
          <w:szCs w:val="28"/>
          <w:lang w:eastAsia="en-US"/>
        </w:rPr>
        <w:t>износа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Отношение </w:t>
            </w:r>
            <w:r w:rsidR="00D216DF" w:rsidRPr="00455D77">
              <w:rPr>
                <w:rFonts w:eastAsiaTheme="minorHAnsi"/>
                <w:sz w:val="28"/>
                <w:szCs w:val="28"/>
                <w:lang w:eastAsia="en-US"/>
              </w:rPr>
              <w:t>величины начисленной амортизации к первоначальной стоимости основных средств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6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D216D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Какие показатели необходимы для расчёта коэффициента оборачиваемости оборотных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D216D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Выручка и величина оборотных средств</w:t>
            </w:r>
          </w:p>
        </w:tc>
      </w:tr>
    </w:tbl>
    <w:p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7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D216D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 млн. руб., а среднесписочная численность его работников 200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D216D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 </w:t>
            </w:r>
            <w:proofErr w:type="spellStart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млн.рублей</w:t>
            </w:r>
            <w:proofErr w:type="spellEnd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/ чел</w:t>
            </w:r>
          </w:p>
        </w:tc>
      </w:tr>
    </w:tbl>
    <w:p w:rsidR="00673C8E" w:rsidRPr="00455D77" w:rsidRDefault="00673C8E" w:rsidP="007217A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8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стоимостная производительность труда составила 3 млн. руб./чел., а годовая выручка составила 300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100 человек</w:t>
            </w:r>
          </w:p>
        </w:tc>
      </w:tr>
    </w:tbl>
    <w:p w:rsidR="009173F5" w:rsidRPr="00455D77" w:rsidRDefault="009173F5" w:rsidP="009173F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9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годовую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млн. руб./чел.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600 </w:t>
            </w:r>
            <w:proofErr w:type="spellStart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млн.рублей</w:t>
            </w:r>
            <w:proofErr w:type="spellEnd"/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20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Найти среднюю заработную плату по предприятию, если фонд оплаты труда составил 30 млн. руб., а среднесписочная численность работников составила 600 чел.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50 000 рублей</w:t>
            </w:r>
          </w:p>
        </w:tc>
      </w:tr>
    </w:tbl>
    <w:p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</w:t>
      </w:r>
      <w:r w:rsidR="007217AD" w:rsidRPr="00455D77">
        <w:rPr>
          <w:i/>
          <w:color w:val="C00000"/>
          <w:sz w:val="32"/>
          <w:szCs w:val="32"/>
        </w:rPr>
        <w:t>1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Найти среднесписочную численность работников предприятия, если </w:t>
      </w:r>
      <w:r w:rsidR="00D63698" w:rsidRPr="00455D77">
        <w:rPr>
          <w:rFonts w:eastAsia="Calibri"/>
          <w:sz w:val="28"/>
          <w:szCs w:val="28"/>
          <w:lang w:eastAsia="en-US"/>
        </w:rPr>
        <w:t xml:space="preserve">за отчетный месяц </w:t>
      </w:r>
      <w:r w:rsidRPr="00455D77">
        <w:rPr>
          <w:rFonts w:eastAsia="Calibri"/>
          <w:sz w:val="28"/>
          <w:szCs w:val="28"/>
          <w:lang w:eastAsia="en-US"/>
        </w:rPr>
        <w:t>средняя заработная плата по предприятию составила 60 тыс. руб., а фонд оплаты труда составил 6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100 человек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22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износа?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9173F5" w:rsidRPr="00455D77" w:rsidRDefault="009173F5" w:rsidP="009173F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23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Укажите, какое имущество входит в состав оборотных фондов предприятия: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:rsidTr="00E91440">
        <w:trPr>
          <w:trHeight w:val="229"/>
        </w:trPr>
        <w:tc>
          <w:tcPr>
            <w:tcW w:w="2850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Запасы сырья и материалов, а также незавершенное производство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основные формы оплаты труда: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:rsidTr="00E91440">
        <w:trPr>
          <w:trHeight w:val="229"/>
        </w:trPr>
        <w:tc>
          <w:tcPr>
            <w:tcW w:w="2850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Повременная и сдельная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Pr="00455D77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:rsidTr="00E91440">
        <w:trPr>
          <w:trHeight w:val="229"/>
        </w:trPr>
        <w:tc>
          <w:tcPr>
            <w:tcW w:w="2850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</w:t>
      </w:r>
      <w:r w:rsidR="008C15F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:rsidTr="00E91440">
        <w:trPr>
          <w:trHeight w:val="229"/>
        </w:trPr>
        <w:tc>
          <w:tcPr>
            <w:tcW w:w="2850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673C8E" w:rsidRPr="00455D77" w:rsidRDefault="00673C8E" w:rsidP="00673C8E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</w:t>
      </w:r>
      <w:r w:rsidR="008C15F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:rsidTr="00E91440">
        <w:trPr>
          <w:trHeight w:val="229"/>
        </w:trPr>
        <w:tc>
          <w:tcPr>
            <w:tcW w:w="2850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673C8E" w:rsidRPr="00455D77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4" w:name="_Hlk145976163"/>
      <w:r w:rsidRPr="00455D77">
        <w:rPr>
          <w:i/>
          <w:color w:val="C00000"/>
          <w:sz w:val="32"/>
          <w:szCs w:val="32"/>
        </w:rPr>
        <w:t>- Задание 2</w:t>
      </w:r>
      <w:r w:rsidR="008C15F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Какое имущество включают в состав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:rsidTr="00E91440">
        <w:trPr>
          <w:trHeight w:val="229"/>
        </w:trPr>
        <w:tc>
          <w:tcPr>
            <w:tcW w:w="2850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173F5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Здания и оборудование</w:t>
            </w:r>
          </w:p>
        </w:tc>
      </w:tr>
      <w:bookmarkEnd w:id="4"/>
    </w:tbl>
    <w:p w:rsidR="00673C8E" w:rsidRPr="00455D77" w:rsidRDefault="00673C8E" w:rsidP="00673C8E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673C8E" w:rsidRPr="00455D77" w:rsidRDefault="00673C8E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фондоотдача?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выручки к среднегодовой стоимости основных фондов</w:t>
            </w:r>
          </w:p>
        </w:tc>
      </w:tr>
    </w:tbl>
    <w:p w:rsidR="008C15F8" w:rsidRPr="00455D77" w:rsidRDefault="008C15F8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основн</w:t>
      </w:r>
      <w:r w:rsidR="00270579" w:rsidRPr="00455D77">
        <w:rPr>
          <w:rFonts w:eastAsia="Calibri"/>
          <w:sz w:val="28"/>
          <w:szCs w:val="28"/>
          <w:lang w:eastAsia="en-US"/>
        </w:rPr>
        <w:t>ые</w:t>
      </w:r>
      <w:r w:rsidRPr="00455D77">
        <w:rPr>
          <w:rFonts w:eastAsia="Calibri"/>
          <w:sz w:val="28"/>
          <w:szCs w:val="28"/>
          <w:lang w:eastAsia="en-US"/>
        </w:rPr>
        <w:t xml:space="preserve"> ф</w:t>
      </w:r>
      <w:r w:rsidR="00270579" w:rsidRPr="00455D77">
        <w:rPr>
          <w:rFonts w:eastAsia="Calibri"/>
          <w:sz w:val="28"/>
          <w:szCs w:val="28"/>
          <w:lang w:eastAsia="en-US"/>
        </w:rPr>
        <w:t>акторы роста прибыли предприятия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270579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Снижение себестоимости (затрат) и рост объемов производства (выручки)</w:t>
            </w:r>
          </w:p>
        </w:tc>
      </w:tr>
    </w:tbl>
    <w:p w:rsidR="00673C8E" w:rsidRPr="00455D77" w:rsidRDefault="00673C8E" w:rsidP="008C15F8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метод измерения производительности труда используется для обобщающей оценки по фирме в целом?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Стоимостной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стоимостной показатель производительности труда по предприятию?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величины выручки к среднесписочной численности работников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5" w:name="_Hlk145976461"/>
      <w:r w:rsidRPr="00455D77">
        <w:rPr>
          <w:i/>
          <w:color w:val="C00000"/>
          <w:sz w:val="32"/>
          <w:szCs w:val="32"/>
        </w:rPr>
        <w:lastRenderedPageBreak/>
        <w:t>- Задание 33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показатель уровня затрат?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величины затрат к выручке</w:t>
            </w:r>
          </w:p>
        </w:tc>
      </w:tr>
      <w:bookmarkEnd w:id="5"/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рентабельность продаж?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чистой прибыли к выручке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Уровень</w:t>
            </w:r>
            <w:r w:rsidR="008C15F8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затрат 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</w:t>
      </w:r>
      <w:r w:rsidR="00C83387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Рентабельность продаж</w:t>
            </w:r>
          </w:p>
        </w:tc>
      </w:tr>
    </w:tbl>
    <w:p w:rsidR="00673C8E" w:rsidRPr="00455D77" w:rsidRDefault="00673C8E" w:rsidP="00673C8E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</w:t>
      </w:r>
      <w:r w:rsidR="00C83387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6" w:name="_Hlk145976827"/>
      <w:r w:rsidRPr="00455D77">
        <w:rPr>
          <w:i/>
          <w:color w:val="C00000"/>
          <w:sz w:val="32"/>
          <w:szCs w:val="32"/>
        </w:rPr>
        <w:t>- Задание 3</w:t>
      </w:r>
      <w:r w:rsidR="00C83387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годовая сумма амортизации основного средства линейным методом?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:rsidTr="00E91440">
        <w:trPr>
          <w:trHeight w:val="229"/>
        </w:trPr>
        <w:tc>
          <w:tcPr>
            <w:tcW w:w="2850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первоначальной стоимости основного средства к сроку его полезного использования</w:t>
            </w:r>
          </w:p>
        </w:tc>
      </w:tr>
      <w:bookmarkEnd w:id="6"/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В чём проявляется моральный износ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Моральный износ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назначения.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22000 тыс. руб., доставка – 700 тыс. руб., монтаж – 300 тыс. руб. Чему равна первоначальная стоимость станка?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23 000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затраты, которые зависят от объема производства: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группируются затраты в калькуляции себестоимости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 статьям затрат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Постоянные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7" w:name="_Hlk145977208"/>
      <w:r w:rsidRPr="00455D77">
        <w:rPr>
          <w:i/>
          <w:color w:val="C00000"/>
          <w:sz w:val="32"/>
          <w:szCs w:val="32"/>
        </w:rPr>
        <w:lastRenderedPageBreak/>
        <w:t>- Задание 44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bookmarkEnd w:id="7"/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</w:t>
      </w:r>
      <w:r w:rsidR="00E91440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годовую выручку предприятия, если коэффициент оборачиваемости оборотных средств составил 10, а средняя величина оборотных средств составила 750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:rsidTr="00E91440">
        <w:trPr>
          <w:trHeight w:val="229"/>
        </w:trPr>
        <w:tc>
          <w:tcPr>
            <w:tcW w:w="2850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83387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7500 тыс.</w:t>
            </w:r>
            <w:r w:rsidR="008116F8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8116F8" w:rsidRPr="00455D7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среднюю величину основных средств предприятия, если фондоотдача составила 4, а годовая выручка составила 16000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4 000 </w:t>
            </w:r>
            <w:r w:rsidR="008116F8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15000 тыс. руб., затраты составили 1</w:t>
      </w:r>
      <w:r w:rsidR="008116F8" w:rsidRPr="00455D77">
        <w:rPr>
          <w:rFonts w:eastAsia="Calibri"/>
          <w:sz w:val="28"/>
          <w:szCs w:val="28"/>
          <w:lang w:eastAsia="en-US"/>
        </w:rPr>
        <w:t>1</w:t>
      </w:r>
      <w:r w:rsidRPr="00455D77">
        <w:rPr>
          <w:rFonts w:eastAsia="Calibri"/>
          <w:sz w:val="28"/>
          <w:szCs w:val="28"/>
          <w:lang w:eastAsia="en-US"/>
        </w:rPr>
        <w:t>000 тыс. руб., а налог на прибыль составляет 2</w:t>
      </w:r>
      <w:r w:rsidR="008116F8" w:rsidRPr="00455D77">
        <w:rPr>
          <w:rFonts w:eastAsia="Calibri"/>
          <w:sz w:val="28"/>
          <w:szCs w:val="28"/>
          <w:lang w:eastAsia="en-US"/>
        </w:rPr>
        <w:t>5</w:t>
      </w:r>
      <w:r w:rsidRPr="00455D77">
        <w:rPr>
          <w:rFonts w:eastAsia="Calibri"/>
          <w:sz w:val="28"/>
          <w:szCs w:val="28"/>
          <w:lang w:eastAsia="en-US"/>
        </w:rPr>
        <w:t>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8116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E91440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000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рентабельность продаж предприятия (в %), если его выручка составила 15000 тыс. руб., а чистая прибыль составила 3000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20 %</w:t>
            </w:r>
          </w:p>
        </w:tc>
      </w:tr>
    </w:tbl>
    <w:p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49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выручку предприятия, если его рентабельность продаж составила 10%, а чистая прибыль составила 2500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25000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5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чистую прибыль предприятия, если его рентабельность продаж составила 30%, а выручка составила 20000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6000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5</w:t>
      </w:r>
      <w:r w:rsidR="00864498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16000 тыс. руб., постоянные затраты составили 10000 тыс. руб., а переменные затраты (включая налог на прибыль) составили 3000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3 000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8" w:name="_Hlk145977815"/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выручку предприятия, если его постоянные затраты составили 12000 тыс. руб., переменные затраты (включая налог на прибыль) составили 4000 тыс. руб., а чистая пр</w:t>
      </w:r>
      <w:bookmarkStart w:id="9" w:name="_GoBack"/>
      <w:bookmarkEnd w:id="9"/>
      <w:r w:rsidRPr="00455D77">
        <w:rPr>
          <w:rFonts w:eastAsia="Calibri"/>
          <w:sz w:val="28"/>
          <w:szCs w:val="28"/>
          <w:lang w:eastAsia="en-US"/>
        </w:rPr>
        <w:t>ибыль составила 3000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19 000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  <w:bookmarkEnd w:id="8"/>
    </w:tbl>
    <w:p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постоянные затраты предприятия, если его выручка составила 16000 тыс. руб., переменные затраты (включая налог на прибыль) составили 4000 тыс. руб., а чистая прибыль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B96336" w:rsidRPr="00455D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удельные затраты на единицу продукции, если совокупные издержки предприятия составляют 15000 тыс. руб., а объем производства составил 500 ед.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E91440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/ </w:t>
            </w:r>
            <w:proofErr w:type="spellStart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ед</w:t>
            </w:r>
            <w:proofErr w:type="spellEnd"/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совокупные издержки предприятия, если удельные затраты на единицу продукции составляют 40 тыс. руб./ед. а объем производства составил 600 единиц.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24</w:t>
            </w:r>
            <w:r w:rsidR="00E91440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По какой стоимости отражаются в балансе основные фонды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 остаточной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По какой стоимости ставятся на баланс предприятия основные фонды?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 первоначальной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Что представляет амортизация основных производственных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Процесс постепенного перенесения стоимости основных производственных фондов на себестоимость продукции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59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A72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характеризуют эффективность организации труда?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7A72E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0" w:name="_Hlk145978571"/>
      <w:r w:rsidRPr="00455D77">
        <w:rPr>
          <w:i/>
          <w:color w:val="C00000"/>
          <w:sz w:val="32"/>
          <w:szCs w:val="32"/>
        </w:rPr>
        <w:t xml:space="preserve">- Задание </w:t>
      </w:r>
      <w:r w:rsidR="007A72E3" w:rsidRPr="00455D77">
        <w:rPr>
          <w:i/>
          <w:color w:val="C00000"/>
          <w:sz w:val="32"/>
          <w:szCs w:val="32"/>
        </w:rPr>
        <w:t>6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156DC7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:rsidTr="00E91440">
        <w:trPr>
          <w:trHeight w:val="229"/>
        </w:trPr>
        <w:tc>
          <w:tcPr>
            <w:tcW w:w="2850" w:type="dxa"/>
          </w:tcPr>
          <w:p w:rsidR="00E91440" w:rsidRPr="00455D77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E91440" w:rsidRPr="00455D77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1440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Специалисты</w:t>
            </w:r>
          </w:p>
        </w:tc>
      </w:tr>
      <w:bookmarkEnd w:id="10"/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>- Задание 6</w:t>
      </w:r>
      <w:r w:rsidR="00864498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отличается прибыль до налогообложения от чистой прибыли?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На величину налоговых платежей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объем производства, если совокупные издержки предприятия составили 35000 тыс. руб., а удельные затраты на единицу продукции составляют 500 тыс. руб./ед.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70 единиц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1200 тыс. руб. и сроке полезного использования 6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/ в год</w:t>
            </w:r>
          </w:p>
        </w:tc>
      </w:tr>
    </w:tbl>
    <w:p w:rsidR="00673C8E" w:rsidRPr="00455D77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300 тыс. руб./год, а срок полезного использования составляет 5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1500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2400 тыс. руб., годовая сумма его амортизации линейным методом составляет 600 тыс. руб./год.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4 года</w:t>
            </w:r>
          </w:p>
        </w:tc>
      </w:tr>
    </w:tbl>
    <w:p w:rsidR="00673C8E" w:rsidRPr="00455D77" w:rsidRDefault="00673C8E" w:rsidP="00B96336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>- Задание 6</w:t>
      </w:r>
      <w:r w:rsidR="0086449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коэффициент износа оборудования (в %), если его первоначальная стоимость составляет 2500 тыс. руб., а сумма начисленной амортизации линейным методом составляет 500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20 %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1" w:name="_Hlk145979107"/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2000 тыс. руб., а коэффициент его износа составляет 40 %.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:rsidTr="00376DA3">
        <w:trPr>
          <w:trHeight w:val="229"/>
        </w:trPr>
        <w:tc>
          <w:tcPr>
            <w:tcW w:w="2850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A72E3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800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  <w:bookmarkEnd w:id="11"/>
    </w:tbl>
    <w:p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2" w:name="_Hlk145979168"/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69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коэффициент текучести кадров (в %),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20%</w:t>
            </w:r>
          </w:p>
        </w:tc>
      </w:tr>
      <w:bookmarkEnd w:id="12"/>
    </w:tbl>
    <w:p w:rsidR="00673C8E" w:rsidRPr="00455D77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600 человек</w:t>
            </w:r>
          </w:p>
        </w:tc>
      </w:tr>
    </w:tbl>
    <w:p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>- Задание 7</w:t>
      </w:r>
      <w:r w:rsidR="00864498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1500 человек</w:t>
            </w:r>
          </w:p>
        </w:tc>
      </w:tr>
    </w:tbl>
    <w:p w:rsidR="00673C8E" w:rsidRPr="00455D77" w:rsidRDefault="00673C8E" w:rsidP="00673C8E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уровень затрат предприятия, если известно, что себестоимость составила 2500 тыс. руб., а выручка составила 5000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455D77">
        <w:rPr>
          <w:rFonts w:eastAsia="Calibri"/>
          <w:sz w:val="28"/>
          <w:szCs w:val="28"/>
          <w:lang w:eastAsia="en-US"/>
        </w:rPr>
        <w:t>6 ,</w:t>
      </w:r>
      <w:proofErr w:type="gramEnd"/>
      <w:r w:rsidRPr="00455D77">
        <w:rPr>
          <w:rFonts w:eastAsia="Calibri"/>
          <w:sz w:val="28"/>
          <w:szCs w:val="28"/>
          <w:lang w:eastAsia="en-US"/>
        </w:rPr>
        <w:t xml:space="preserve"> а выручка составила 5000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3000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455D77">
        <w:rPr>
          <w:rFonts w:eastAsia="Calibri"/>
          <w:sz w:val="28"/>
          <w:szCs w:val="28"/>
          <w:lang w:eastAsia="en-US"/>
        </w:rPr>
        <w:t>8 ,</w:t>
      </w:r>
      <w:proofErr w:type="gramEnd"/>
      <w:r w:rsidRPr="00455D77">
        <w:rPr>
          <w:rFonts w:eastAsia="Calibri"/>
          <w:sz w:val="28"/>
          <w:szCs w:val="28"/>
          <w:lang w:eastAsia="en-US"/>
        </w:rPr>
        <w:t xml:space="preserve"> а себестоимость составила 8000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10 000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673C8E" w:rsidRPr="00455D77" w:rsidRDefault="00673C8E" w:rsidP="004439B8">
      <w:pPr>
        <w:spacing w:after="240"/>
        <w:jc w:val="both"/>
        <w:rPr>
          <w:iCs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3" w:name="_Hlk145979535"/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4B3CA6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75.</w:t>
      </w:r>
      <w:r w:rsidRPr="00455D77">
        <w:rPr>
          <w:rFonts w:eastAsia="Calibri"/>
          <w:sz w:val="28"/>
          <w:szCs w:val="28"/>
          <w:lang w:eastAsia="en-US"/>
        </w:rPr>
        <w:tab/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13"/>
    </w:tbl>
    <w:p w:rsidR="00673C8E" w:rsidRPr="00455D77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остаточная стоимость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Разность между первоначальной стоимостью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основных фондов и величиной износа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8410C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8410C4" w:rsidP="00C14B04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C14B04" w:rsidRPr="00455D77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</w:tr>
    </w:tbl>
    <w:p w:rsidR="00673C8E" w:rsidRPr="00455D77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F94167" w:rsidP="0048039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48039A"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79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455D77" w:rsidRDefault="00F94167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F94167" w:rsidRPr="00455D77">
        <w:rPr>
          <w:i/>
          <w:color w:val="C00000"/>
          <w:sz w:val="32"/>
          <w:szCs w:val="32"/>
        </w:rPr>
        <w:t>8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:rsidR="008410C4" w:rsidRPr="00455D77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К какой категории имущества предприятия относятся средства труда, участвующие во множестве производственных циклов, сохраняющие свою натуральную форму и переносящие свою стоимость на </w:t>
      </w:r>
      <w:r w:rsidR="007F7178" w:rsidRPr="00455D77">
        <w:rPr>
          <w:rFonts w:eastAsia="Calibri"/>
          <w:sz w:val="28"/>
          <w:szCs w:val="28"/>
          <w:lang w:eastAsia="en-US"/>
        </w:rPr>
        <w:t>себестоимость продукции</w:t>
      </w:r>
      <w:r w:rsidRPr="00455D77">
        <w:rPr>
          <w:rFonts w:eastAsia="Calibri"/>
          <w:sz w:val="28"/>
          <w:szCs w:val="28"/>
          <w:lang w:eastAsia="en-US"/>
        </w:rPr>
        <w:t xml:space="preserve"> по частям?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156DC7" w:rsidTr="00376DA3">
        <w:trPr>
          <w:trHeight w:val="229"/>
        </w:trPr>
        <w:tc>
          <w:tcPr>
            <w:tcW w:w="2850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10C4" w:rsidRPr="00156DC7" w:rsidRDefault="00F94167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Основные средства</w:t>
            </w:r>
            <w:r w:rsidR="0044210F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(фонды)</w:t>
            </w:r>
          </w:p>
        </w:tc>
      </w:tr>
    </w:tbl>
    <w:p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p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sectPr w:rsidR="0067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5316F"/>
    <w:rsid w:val="00063459"/>
    <w:rsid w:val="00066DBD"/>
    <w:rsid w:val="000838A2"/>
    <w:rsid w:val="000907AC"/>
    <w:rsid w:val="000A64CD"/>
    <w:rsid w:val="000B2599"/>
    <w:rsid w:val="000C1677"/>
    <w:rsid w:val="000C7178"/>
    <w:rsid w:val="000D6619"/>
    <w:rsid w:val="000E6B93"/>
    <w:rsid w:val="00113112"/>
    <w:rsid w:val="00132806"/>
    <w:rsid w:val="001366D1"/>
    <w:rsid w:val="00137614"/>
    <w:rsid w:val="00145B60"/>
    <w:rsid w:val="001518FD"/>
    <w:rsid w:val="00156DC7"/>
    <w:rsid w:val="00172958"/>
    <w:rsid w:val="00193F4F"/>
    <w:rsid w:val="00195B89"/>
    <w:rsid w:val="001A4FA7"/>
    <w:rsid w:val="001C0A8C"/>
    <w:rsid w:val="001C510C"/>
    <w:rsid w:val="001D0212"/>
    <w:rsid w:val="001D1D63"/>
    <w:rsid w:val="001E6EEE"/>
    <w:rsid w:val="0024241D"/>
    <w:rsid w:val="0024538F"/>
    <w:rsid w:val="00261551"/>
    <w:rsid w:val="00270579"/>
    <w:rsid w:val="002A1D90"/>
    <w:rsid w:val="002B0B38"/>
    <w:rsid w:val="002D322D"/>
    <w:rsid w:val="002D4857"/>
    <w:rsid w:val="002E3231"/>
    <w:rsid w:val="002E3584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4210F"/>
    <w:rsid w:val="004439B8"/>
    <w:rsid w:val="004513C2"/>
    <w:rsid w:val="00454C4D"/>
    <w:rsid w:val="00455D77"/>
    <w:rsid w:val="0046637D"/>
    <w:rsid w:val="0048039A"/>
    <w:rsid w:val="00485688"/>
    <w:rsid w:val="00496024"/>
    <w:rsid w:val="0049653C"/>
    <w:rsid w:val="004A1361"/>
    <w:rsid w:val="004B3CA6"/>
    <w:rsid w:val="004B79A1"/>
    <w:rsid w:val="004D221C"/>
    <w:rsid w:val="004D2536"/>
    <w:rsid w:val="004E1414"/>
    <w:rsid w:val="00500EF3"/>
    <w:rsid w:val="00502059"/>
    <w:rsid w:val="00503D1D"/>
    <w:rsid w:val="005044A6"/>
    <w:rsid w:val="0052439C"/>
    <w:rsid w:val="00555075"/>
    <w:rsid w:val="005632CE"/>
    <w:rsid w:val="005905B1"/>
    <w:rsid w:val="005B4141"/>
    <w:rsid w:val="005D2389"/>
    <w:rsid w:val="005E6CBE"/>
    <w:rsid w:val="005F5985"/>
    <w:rsid w:val="006029D6"/>
    <w:rsid w:val="00610319"/>
    <w:rsid w:val="00653614"/>
    <w:rsid w:val="00673C8E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217AD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A72E3"/>
    <w:rsid w:val="007D35ED"/>
    <w:rsid w:val="007F3F19"/>
    <w:rsid w:val="007F7178"/>
    <w:rsid w:val="00811262"/>
    <w:rsid w:val="008116F8"/>
    <w:rsid w:val="00825D2A"/>
    <w:rsid w:val="0083534A"/>
    <w:rsid w:val="008410C4"/>
    <w:rsid w:val="00845276"/>
    <w:rsid w:val="00861E1A"/>
    <w:rsid w:val="00864498"/>
    <w:rsid w:val="008747B9"/>
    <w:rsid w:val="008A5D99"/>
    <w:rsid w:val="008A7C39"/>
    <w:rsid w:val="008C15F8"/>
    <w:rsid w:val="00903B5F"/>
    <w:rsid w:val="00906268"/>
    <w:rsid w:val="009173F5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755A"/>
    <w:rsid w:val="009F7E24"/>
    <w:rsid w:val="00A20B75"/>
    <w:rsid w:val="00A2606E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7178"/>
    <w:rsid w:val="00C03473"/>
    <w:rsid w:val="00C14B04"/>
    <w:rsid w:val="00C25734"/>
    <w:rsid w:val="00C83387"/>
    <w:rsid w:val="00C86BDA"/>
    <w:rsid w:val="00C87627"/>
    <w:rsid w:val="00C91C0D"/>
    <w:rsid w:val="00CA4C67"/>
    <w:rsid w:val="00CC008E"/>
    <w:rsid w:val="00CC009F"/>
    <w:rsid w:val="00CC37C7"/>
    <w:rsid w:val="00CD095B"/>
    <w:rsid w:val="00CD0F7D"/>
    <w:rsid w:val="00CD363C"/>
    <w:rsid w:val="00CE3422"/>
    <w:rsid w:val="00CF2519"/>
    <w:rsid w:val="00CF2675"/>
    <w:rsid w:val="00D06742"/>
    <w:rsid w:val="00D14838"/>
    <w:rsid w:val="00D216DF"/>
    <w:rsid w:val="00D63698"/>
    <w:rsid w:val="00D72A06"/>
    <w:rsid w:val="00D821DC"/>
    <w:rsid w:val="00D86404"/>
    <w:rsid w:val="00D907A1"/>
    <w:rsid w:val="00D970ED"/>
    <w:rsid w:val="00D9742C"/>
    <w:rsid w:val="00D97A0C"/>
    <w:rsid w:val="00DB5C17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91440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5C25"/>
    <w:rsid w:val="00F71E69"/>
    <w:rsid w:val="00F72BAB"/>
    <w:rsid w:val="00F73D9E"/>
    <w:rsid w:val="00F74317"/>
    <w:rsid w:val="00F939C3"/>
    <w:rsid w:val="00F94167"/>
    <w:rsid w:val="00FA22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1275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2147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18</cp:revision>
  <cp:lastPrinted>2023-02-16T09:14:00Z</cp:lastPrinted>
  <dcterms:created xsi:type="dcterms:W3CDTF">2023-09-19T04:06:00Z</dcterms:created>
  <dcterms:modified xsi:type="dcterms:W3CDTF">2026-01-19T11:36:00Z</dcterms:modified>
</cp:coreProperties>
</file>