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1285C" w14:textId="77777777" w:rsidR="00C121F1" w:rsidRDefault="00000000"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 w14:paraId="77D62111" w14:textId="77777777" w:rsidR="00C121F1" w:rsidRDefault="00C121F1">
      <w:pPr>
        <w:pStyle w:val="ae"/>
        <w:rPr>
          <w:sz w:val="32"/>
          <w:szCs w:val="32"/>
        </w:rPr>
      </w:pPr>
    </w:p>
    <w:p w14:paraId="6CBF8C99" w14:textId="77777777" w:rsidR="00C121F1" w:rsidRDefault="00000000">
      <w:pPr>
        <w:pStyle w:val="ae"/>
      </w:pPr>
      <w:r>
        <w:rPr>
          <w:sz w:val="32"/>
          <w:szCs w:val="32"/>
        </w:rPr>
        <w:t>Разработка и обучение нейросетевых моделей</w:t>
      </w:r>
    </w:p>
    <w:p w14:paraId="0B81BA81" w14:textId="3976BD82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0ADC9027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в чём заключается основная задача при разработке нейросетевой модели для конкретной прикладной задачи.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5974E68A" w14:textId="77777777">
        <w:trPr>
          <w:trHeight w:val="421"/>
        </w:trPr>
        <w:tc>
          <w:tcPr>
            <w:tcW w:w="2850" w:type="dxa"/>
          </w:tcPr>
          <w:p w14:paraId="4A92DEDE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7CB50C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E3A9BB8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Основная задача — преобразить прикладную проблему в математическую модель, определить необходимые данные, выбрать архитектуру нейросети, настроить параметры обучения и оценить качество модели на валидационной выборке.</w:t>
            </w:r>
          </w:p>
        </w:tc>
      </w:tr>
    </w:tbl>
    <w:p w14:paraId="74BD3058" w14:textId="0BE232DA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18F4959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параметр обучения нейросети отвечает за скорость обучения?</w:t>
      </w:r>
    </w:p>
    <w:p w14:paraId="7A1C3C0A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Размер батча</w:t>
      </w:r>
    </w:p>
    <w:p w14:paraId="28383895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Скорость обучения (learning rate)</w:t>
      </w:r>
    </w:p>
    <w:p w14:paraId="0FDF63CE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Количество эпох</w:t>
      </w:r>
    </w:p>
    <w:p w14:paraId="080487BE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Функция активации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4615EE56" w14:textId="77777777">
        <w:trPr>
          <w:trHeight w:val="421"/>
        </w:trPr>
        <w:tc>
          <w:tcPr>
            <w:tcW w:w="2850" w:type="dxa"/>
          </w:tcPr>
          <w:p w14:paraId="30D83674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ADBCFB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137D5E8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526536E7" w14:textId="5AAE2269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0FF817B5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компоненты входят в архитектуру сверточной нейронной сети (CNN)?</w:t>
      </w:r>
    </w:p>
    <w:p w14:paraId="3BB241C9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Сверточные слои</w:t>
      </w:r>
    </w:p>
    <w:p w14:paraId="40929D5A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Полносвязные слои</w:t>
      </w:r>
    </w:p>
    <w:p w14:paraId="53AB5DA9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Слои пулинга</w:t>
      </w:r>
    </w:p>
    <w:p w14:paraId="7034FFA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Рекуррентные слои</w:t>
      </w:r>
    </w:p>
    <w:p w14:paraId="3C415D2D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Слои внимания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5E54E8C3" w14:textId="77777777">
        <w:trPr>
          <w:trHeight w:val="421"/>
        </w:trPr>
        <w:tc>
          <w:tcPr>
            <w:tcW w:w="2850" w:type="dxa"/>
          </w:tcPr>
          <w:p w14:paraId="32A04C35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A986452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34D7A2D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7A726790" w14:textId="54235598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11FC00A4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функция потерь влияет на процесс обучения нейросети.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2F634468" w14:textId="77777777">
        <w:trPr>
          <w:trHeight w:val="421"/>
        </w:trPr>
        <w:tc>
          <w:tcPr>
            <w:tcW w:w="2850" w:type="dxa"/>
          </w:tcPr>
          <w:p w14:paraId="0BB15AD7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F6939E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89E000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Функция потерь измеряет разницу между предсказаниями модели и реальными значениями. Оптимизатор использует это значение для корректировки весов сети — чем меньше значение функции потерь, тем точнее модель.</w:t>
            </w:r>
          </w:p>
        </w:tc>
      </w:tr>
    </w:tbl>
    <w:p w14:paraId="0E440C8C" w14:textId="5461E8B8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5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63A20444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часто используется в выходном слое нейросети для задачи бинарной классификации?</w:t>
      </w:r>
    </w:p>
    <w:p w14:paraId="598A816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ReLU</w:t>
      </w:r>
    </w:p>
    <w:p w14:paraId="3192A741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Sigmoid</w:t>
      </w:r>
    </w:p>
    <w:p w14:paraId="62273ED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Tanh</w:t>
      </w:r>
    </w:p>
    <w:p w14:paraId="16A33406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Softmax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1C2D1EE3" w14:textId="77777777">
        <w:trPr>
          <w:trHeight w:val="421"/>
        </w:trPr>
        <w:tc>
          <w:tcPr>
            <w:tcW w:w="2850" w:type="dxa"/>
          </w:tcPr>
          <w:p w14:paraId="0E0F8334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291E23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875D9B1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A06BE2A" w14:textId="1C66D3D5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3FBA009D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регуляризации используются для предотвращения переобучения нейросетей?</w:t>
      </w:r>
    </w:p>
    <w:p w14:paraId="5DB65915" w14:textId="77777777" w:rsidR="00C121F1" w:rsidRPr="000520AD" w:rsidRDefault="00000000">
      <w:pPr>
        <w:pStyle w:val="Default"/>
        <w:jc w:val="both"/>
        <w:rPr>
          <w:sz w:val="28"/>
          <w:szCs w:val="28"/>
          <w:lang w:val="en-US"/>
        </w:rPr>
      </w:pPr>
      <w:r w:rsidRPr="000520AD">
        <w:rPr>
          <w:sz w:val="28"/>
          <w:szCs w:val="28"/>
          <w:lang w:val="en-US"/>
        </w:rPr>
        <w:t>1. Dropout</w:t>
      </w:r>
    </w:p>
    <w:p w14:paraId="3784507F" w14:textId="77777777" w:rsidR="00C121F1" w:rsidRPr="000520AD" w:rsidRDefault="00000000">
      <w:pPr>
        <w:pStyle w:val="Default"/>
        <w:jc w:val="both"/>
        <w:rPr>
          <w:sz w:val="28"/>
          <w:szCs w:val="28"/>
          <w:lang w:val="en-US"/>
        </w:rPr>
      </w:pPr>
      <w:r w:rsidRPr="000520AD">
        <w:rPr>
          <w:sz w:val="28"/>
          <w:szCs w:val="28"/>
          <w:lang w:val="en-US"/>
        </w:rPr>
        <w:t>2. Batch Normalization</w:t>
      </w:r>
    </w:p>
    <w:p w14:paraId="6A10F81E" w14:textId="77777777" w:rsidR="00C121F1" w:rsidRPr="000520AD" w:rsidRDefault="00000000">
      <w:pPr>
        <w:pStyle w:val="Default"/>
        <w:jc w:val="both"/>
        <w:rPr>
          <w:sz w:val="28"/>
          <w:szCs w:val="28"/>
          <w:lang w:val="en-US"/>
        </w:rPr>
      </w:pPr>
      <w:r w:rsidRPr="000520AD">
        <w:rPr>
          <w:sz w:val="28"/>
          <w:szCs w:val="28"/>
          <w:lang w:val="en-US"/>
        </w:rPr>
        <w:t xml:space="preserve">3. L1/L2 </w:t>
      </w:r>
      <w:r>
        <w:rPr>
          <w:sz w:val="28"/>
          <w:szCs w:val="28"/>
        </w:rPr>
        <w:t>регуляризация</w:t>
      </w:r>
    </w:p>
    <w:p w14:paraId="280B8AE4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Ранняя остановка</w:t>
      </w:r>
    </w:p>
    <w:p w14:paraId="5DDC0732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размера батча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279D5654" w14:textId="77777777">
        <w:trPr>
          <w:trHeight w:val="421"/>
        </w:trPr>
        <w:tc>
          <w:tcPr>
            <w:tcW w:w="2850" w:type="dxa"/>
          </w:tcPr>
          <w:p w14:paraId="5D0CF61C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4A6E0E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36CFFC8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5A05909B" w14:textId="3E95E601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22897E1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проблема переобучения нейросети и как её можно обнаружить?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36ED7165" w14:textId="77777777">
        <w:trPr>
          <w:trHeight w:val="421"/>
        </w:trPr>
        <w:tc>
          <w:tcPr>
            <w:tcW w:w="2850" w:type="dxa"/>
          </w:tcPr>
          <w:p w14:paraId="0FB66ABC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4295AE1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904680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Переобучение — когда модель слишком хорошо подстраивается под обучающие данные, но плохо обобщает на новые данные. Обнаружить можно сравнивая точность на обучающей и валидационной выборках — при переобучении точность на обучающей растёт, а на валидационной падает.</w:t>
            </w:r>
          </w:p>
        </w:tc>
      </w:tr>
    </w:tbl>
    <w:p w14:paraId="4E2401D0" w14:textId="464A272F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56666566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слой используется в сверточных нейросетях для уменьшения пространственных размеров?</w:t>
      </w:r>
    </w:p>
    <w:p w14:paraId="314CD5E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Сверточный слой</w:t>
      </w:r>
    </w:p>
    <w:p w14:paraId="6BB7665E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Полносвязный слой</w:t>
      </w:r>
    </w:p>
    <w:p w14:paraId="75DF27B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Слой пулинга</w:t>
      </w:r>
    </w:p>
    <w:p w14:paraId="0D03BC8D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Слой нормализации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2814C752" w14:textId="77777777">
        <w:trPr>
          <w:trHeight w:val="421"/>
        </w:trPr>
        <w:tc>
          <w:tcPr>
            <w:tcW w:w="2850" w:type="dxa"/>
          </w:tcPr>
          <w:p w14:paraId="636526B1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8A3A5B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3ED77AB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402F535B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 (ПК-1 – ИПК 1.2)</w:t>
      </w:r>
    </w:p>
    <w:p w14:paraId="729D973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метрики используются для оценки качества модели классификации?</w:t>
      </w:r>
    </w:p>
    <w:p w14:paraId="22BFB616" w14:textId="77777777" w:rsidR="00C121F1" w:rsidRPr="000520AD" w:rsidRDefault="00000000">
      <w:pPr>
        <w:pStyle w:val="Default"/>
        <w:jc w:val="both"/>
        <w:rPr>
          <w:sz w:val="28"/>
          <w:szCs w:val="28"/>
          <w:lang w:val="en-US"/>
        </w:rPr>
      </w:pPr>
      <w:r w:rsidRPr="000520AD">
        <w:rPr>
          <w:sz w:val="28"/>
          <w:szCs w:val="28"/>
          <w:lang w:val="en-US"/>
        </w:rPr>
        <w:t>1. Accuracy</w:t>
      </w:r>
    </w:p>
    <w:p w14:paraId="2FB92304" w14:textId="77777777" w:rsidR="00C121F1" w:rsidRPr="000520AD" w:rsidRDefault="00000000">
      <w:pPr>
        <w:pStyle w:val="Default"/>
        <w:jc w:val="both"/>
        <w:rPr>
          <w:sz w:val="28"/>
          <w:szCs w:val="28"/>
          <w:lang w:val="en-US"/>
        </w:rPr>
      </w:pPr>
      <w:r w:rsidRPr="000520AD">
        <w:rPr>
          <w:sz w:val="28"/>
          <w:szCs w:val="28"/>
          <w:lang w:val="en-US"/>
        </w:rPr>
        <w:lastRenderedPageBreak/>
        <w:t>2. Precision</w:t>
      </w:r>
    </w:p>
    <w:p w14:paraId="6C810CB1" w14:textId="77777777" w:rsidR="00C121F1" w:rsidRPr="000520AD" w:rsidRDefault="00000000">
      <w:pPr>
        <w:pStyle w:val="Default"/>
        <w:jc w:val="both"/>
        <w:rPr>
          <w:sz w:val="28"/>
          <w:szCs w:val="28"/>
          <w:lang w:val="en-US"/>
        </w:rPr>
      </w:pPr>
      <w:r w:rsidRPr="000520AD">
        <w:rPr>
          <w:sz w:val="28"/>
          <w:szCs w:val="28"/>
          <w:lang w:val="en-US"/>
        </w:rPr>
        <w:t>3. Recall</w:t>
      </w:r>
    </w:p>
    <w:p w14:paraId="2DD0E401" w14:textId="77777777" w:rsidR="00C121F1" w:rsidRPr="000520AD" w:rsidRDefault="00000000">
      <w:pPr>
        <w:pStyle w:val="Default"/>
        <w:jc w:val="both"/>
        <w:rPr>
          <w:sz w:val="28"/>
          <w:szCs w:val="28"/>
          <w:lang w:val="en-US"/>
        </w:rPr>
      </w:pPr>
      <w:r w:rsidRPr="000520AD">
        <w:rPr>
          <w:sz w:val="28"/>
          <w:szCs w:val="28"/>
          <w:lang w:val="en-US"/>
        </w:rPr>
        <w:t>4. F1-score</w:t>
      </w:r>
    </w:p>
    <w:p w14:paraId="41C7BE06" w14:textId="77777777" w:rsidR="00C121F1" w:rsidRPr="000520AD" w:rsidRDefault="00000000">
      <w:pPr>
        <w:pStyle w:val="Default"/>
        <w:jc w:val="both"/>
        <w:rPr>
          <w:sz w:val="28"/>
          <w:szCs w:val="28"/>
          <w:lang w:val="en-US"/>
        </w:rPr>
      </w:pPr>
      <w:r w:rsidRPr="000520AD">
        <w:rPr>
          <w:sz w:val="28"/>
          <w:szCs w:val="28"/>
          <w:lang w:val="en-US"/>
        </w:rPr>
        <w:t>5. MSE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116073EE" w14:textId="77777777">
        <w:trPr>
          <w:trHeight w:val="421"/>
        </w:trPr>
        <w:tc>
          <w:tcPr>
            <w:tcW w:w="2850" w:type="dxa"/>
          </w:tcPr>
          <w:p w14:paraId="26D1C6D8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8C61E11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37C4499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3C4C3CD7" w14:textId="6A993475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10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53C6D39A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работает градиентный спуск при обучении нейросетей.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5D87C658" w14:textId="77777777">
        <w:trPr>
          <w:trHeight w:val="421"/>
        </w:trPr>
        <w:tc>
          <w:tcPr>
            <w:tcW w:w="2850" w:type="dxa"/>
          </w:tcPr>
          <w:p w14:paraId="0DB0B070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6D64F8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5C76558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Градиентный спуск — метод оптимизации, который минимизирует функцию потерь. Он вычисляет градиент (вектор частных производных) функции потерь по отношению к весам сети и обновляет веса в направлении противоположном градиенту, уменьшая значение функции потерь.</w:t>
            </w:r>
          </w:p>
        </w:tc>
      </w:tr>
    </w:tbl>
    <w:p w14:paraId="3CD114F5" w14:textId="148DCAEA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11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3C1DBF9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не страдает от проблемы исчезающего градиента?</w:t>
      </w:r>
    </w:p>
    <w:p w14:paraId="5C4AD8DE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Sigmoid</w:t>
      </w:r>
    </w:p>
    <w:p w14:paraId="3E6EA985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Tanh</w:t>
      </w:r>
    </w:p>
    <w:p w14:paraId="366A2A3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ReLU</w:t>
      </w:r>
    </w:p>
    <w:p w14:paraId="21E30E4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Softmax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086CF1B0" w14:textId="77777777">
        <w:trPr>
          <w:trHeight w:val="421"/>
        </w:trPr>
        <w:tc>
          <w:tcPr>
            <w:tcW w:w="2850" w:type="dxa"/>
          </w:tcPr>
          <w:p w14:paraId="1EA6678C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0DF2579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BAD74F7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5680AB20" w14:textId="1CCA54E8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12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2131E1B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аугментации данных используются для задач компьютерного зрения?</w:t>
      </w:r>
    </w:p>
    <w:p w14:paraId="11ABE87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Поворот изображения</w:t>
      </w:r>
    </w:p>
    <w:p w14:paraId="0B01FAA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Масштабирование</w:t>
      </w:r>
    </w:p>
    <w:p w14:paraId="65FA390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Изменение яркости</w:t>
      </w:r>
    </w:p>
    <w:p w14:paraId="4B69AEC2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Добавление шума</w:t>
      </w:r>
    </w:p>
    <w:p w14:paraId="306228B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Транспонирование матрицы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5A486C31" w14:textId="77777777">
        <w:trPr>
          <w:trHeight w:val="421"/>
        </w:trPr>
        <w:tc>
          <w:tcPr>
            <w:tcW w:w="2850" w:type="dxa"/>
          </w:tcPr>
          <w:p w14:paraId="40BFA41B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307742E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000D06B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276B6D0B" w14:textId="312DEDE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13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5F42FF4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при обучении нейросетей данные разделяют на обучающую, валидационную и тестовую выборки?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269ACEA8" w14:textId="77777777">
        <w:trPr>
          <w:trHeight w:val="421"/>
        </w:trPr>
        <w:tc>
          <w:tcPr>
            <w:tcW w:w="2850" w:type="dxa"/>
          </w:tcPr>
          <w:p w14:paraId="28486784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B7FE2E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99F12A3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Обучающая выборка используется для настройки весов сети, валидационная — для подбора гиперпараметров и контроля переобучения, тестовая — для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финальной оценки качества модели на данных, которые она не видела.</w:t>
            </w:r>
          </w:p>
        </w:tc>
      </w:tr>
    </w:tbl>
    <w:p w14:paraId="1BF6DBE6" w14:textId="5F64F0C9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14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685ECA5D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слой используется в рекуррентных нейросетях для обработки последовательных данных?</w:t>
      </w:r>
    </w:p>
    <w:p w14:paraId="17863A6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Сверточный слой</w:t>
      </w:r>
    </w:p>
    <w:p w14:paraId="137AB15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Полносвязный слой</w:t>
      </w:r>
    </w:p>
    <w:p w14:paraId="64F169F5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Рекуррентный слой</w:t>
      </w:r>
    </w:p>
    <w:p w14:paraId="1C7ACDA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Слой пулинга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62783361" w14:textId="77777777">
        <w:trPr>
          <w:trHeight w:val="421"/>
        </w:trPr>
        <w:tc>
          <w:tcPr>
            <w:tcW w:w="2850" w:type="dxa"/>
          </w:tcPr>
          <w:p w14:paraId="2E310804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A0D54B3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C77294C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38580A39" w14:textId="5729C4A9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15 (ПК-1 – ИПК 1.</w:t>
      </w:r>
      <w:r w:rsidR="00605B4D">
        <w:rPr>
          <w:rFonts w:ascii="Times New Roman" w:hAnsi="Times New Roman" w:cs="Times New Roman"/>
          <w:i/>
          <w:color w:val="C00000"/>
          <w:lang w:val="en-US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248CFB75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типы нейросетей используются для обработки текстовых данных?</w:t>
      </w:r>
    </w:p>
    <w:p w14:paraId="4F978DA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RNN</w:t>
      </w:r>
    </w:p>
    <w:p w14:paraId="0422D4F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LSTM</w:t>
      </w:r>
    </w:p>
    <w:p w14:paraId="47515E5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GRU</w:t>
      </w:r>
    </w:p>
    <w:p w14:paraId="179C786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Transformer</w:t>
      </w:r>
    </w:p>
    <w:p w14:paraId="68C32675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CNN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64CF70AC" w14:textId="77777777">
        <w:trPr>
          <w:trHeight w:val="421"/>
        </w:trPr>
        <w:tc>
          <w:tcPr>
            <w:tcW w:w="2850" w:type="dxa"/>
          </w:tcPr>
          <w:p w14:paraId="21A7550F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B76F246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392865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0522695A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16 (ПК-1 – ИПК 1.2)</w:t>
      </w:r>
    </w:p>
    <w:p w14:paraId="143066A2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меняется архитектура нейросети в зависимости от типа решаемой задачи.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71F29098" w14:textId="77777777">
        <w:trPr>
          <w:trHeight w:val="421"/>
        </w:trPr>
        <w:tc>
          <w:tcPr>
            <w:tcW w:w="2850" w:type="dxa"/>
          </w:tcPr>
          <w:p w14:paraId="1FDE0C87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9348F2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16244B4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Для классификации используются выходные слои с функциями активации softmax/sigmoid, для регрессии — линейный выход. Для изображений — сверточные сети, для последовательностей — рекуррентные или трансформеры. Архитектура подбирается под специфику данных и задачи.</w:t>
            </w:r>
          </w:p>
        </w:tc>
      </w:tr>
    </w:tbl>
    <w:p w14:paraId="01A203F2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17 (ПК-1 – ИПК 1.2)</w:t>
      </w:r>
    </w:p>
    <w:p w14:paraId="3F7DFD9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параметр отвечает за количество нейронов в слое нейросети?</w:t>
      </w:r>
    </w:p>
    <w:p w14:paraId="5F7700F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Размер батча</w:t>
      </w:r>
    </w:p>
    <w:p w14:paraId="736D115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Скорость обучения</w:t>
      </w:r>
    </w:p>
    <w:p w14:paraId="3A3F4259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Размер слоя</w:t>
      </w:r>
    </w:p>
    <w:p w14:paraId="27E1210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Количество эпох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19F8E49C" w14:textId="77777777">
        <w:trPr>
          <w:trHeight w:val="421"/>
        </w:trPr>
        <w:tc>
          <w:tcPr>
            <w:tcW w:w="2850" w:type="dxa"/>
          </w:tcPr>
          <w:p w14:paraId="02BCFB70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06AEC3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66B35B9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7C66E572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18 (ПК-1 – ИПК 1.2)</w:t>
      </w:r>
    </w:p>
    <w:p w14:paraId="127D502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предобработки данных используются перед обучением нейросетей?</w:t>
      </w:r>
    </w:p>
    <w:p w14:paraId="6C77FCC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Нормализация</w:t>
      </w:r>
    </w:p>
    <w:p w14:paraId="5229ECC9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Стандартизация</w:t>
      </w:r>
    </w:p>
    <w:p w14:paraId="2D6DAA5F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Удаление выбросов</w:t>
      </w:r>
    </w:p>
    <w:p w14:paraId="632DBFB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One-hot кодирование</w:t>
      </w:r>
    </w:p>
    <w:p w14:paraId="6D2010EA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выборки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356F731C" w14:textId="77777777">
        <w:trPr>
          <w:trHeight w:val="421"/>
        </w:trPr>
        <w:tc>
          <w:tcPr>
            <w:tcW w:w="2850" w:type="dxa"/>
          </w:tcPr>
          <w:p w14:paraId="0235C784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433B2A5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595DC7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0F9FCE85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19 (ПК-1 – ИПК 1.2)</w:t>
      </w:r>
    </w:p>
    <w:p w14:paraId="00C27387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при обучении нейросетей используется батч-обработка данных?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6C12A09B" w14:textId="77777777">
        <w:trPr>
          <w:trHeight w:val="421"/>
        </w:trPr>
        <w:tc>
          <w:tcPr>
            <w:tcW w:w="2850" w:type="dxa"/>
          </w:tcPr>
          <w:p w14:paraId="3ED69FCA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ABCE67E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E35A79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Батч-обработка позволяет эффективно использовать вычислительные ресурсы, обеспечивает стабильное обновление весов (усреднение градиентов по батчу) и помогает избежать локальных минимумов функции потерь.</w:t>
            </w:r>
          </w:p>
        </w:tc>
      </w:tr>
    </w:tbl>
    <w:p w14:paraId="21A8538B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20 (ПК-1 – ИПК 1.2)</w:t>
      </w:r>
    </w:p>
    <w:p w14:paraId="5199D17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чаще всего используется в скрытых слоях нейросетей?</w:t>
      </w:r>
    </w:p>
    <w:p w14:paraId="15049CA4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Sigmoid</w:t>
      </w:r>
    </w:p>
    <w:p w14:paraId="6CFA0915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Tanh</w:t>
      </w:r>
    </w:p>
    <w:p w14:paraId="4F3B4BB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ReLU</w:t>
      </w:r>
    </w:p>
    <w:p w14:paraId="30D554B9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Softmax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2DD1E91A" w14:textId="77777777">
        <w:trPr>
          <w:trHeight w:val="421"/>
        </w:trPr>
        <w:tc>
          <w:tcPr>
            <w:tcW w:w="2850" w:type="dxa"/>
          </w:tcPr>
          <w:p w14:paraId="0320067E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EA5B59C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6351776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68E85F1D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21 (ПК-1 – ИПК 1.2)</w:t>
      </w:r>
    </w:p>
    <w:p w14:paraId="3595BF1E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используются для решения проблемы дисбаланса классов в задачах классификации?</w:t>
      </w:r>
    </w:p>
    <w:p w14:paraId="4CD1A4B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Взвешивание классов</w:t>
      </w:r>
    </w:p>
    <w:p w14:paraId="21A99B0A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Oversampling</w:t>
      </w:r>
    </w:p>
    <w:p w14:paraId="02AD80D7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Undersampling</w:t>
      </w:r>
    </w:p>
    <w:p w14:paraId="5534600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SMOTE</w:t>
      </w:r>
    </w:p>
    <w:p w14:paraId="555558B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размера батча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192AE89B" w14:textId="77777777">
        <w:trPr>
          <w:trHeight w:val="421"/>
        </w:trPr>
        <w:tc>
          <w:tcPr>
            <w:tcW w:w="2850" w:type="dxa"/>
          </w:tcPr>
          <w:p w14:paraId="463969B4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98F695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E3883F3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1E2A484B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22 (ПК-1 – ИПК 1.2)</w:t>
      </w:r>
    </w:p>
    <w:p w14:paraId="572431BF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работает механизм внимания в нейросетях.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3C37E9FA" w14:textId="77777777">
        <w:trPr>
          <w:trHeight w:val="421"/>
        </w:trPr>
        <w:tc>
          <w:tcPr>
            <w:tcW w:w="2850" w:type="dxa"/>
          </w:tcPr>
          <w:p w14:paraId="229557B0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651B29C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73DE2F1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Механизм внимания позволяет модели фокусироваться на наиболее релевантных частях входных данных при формировании выходных. Он вычисляет веса для разных элементов входа и использует их для взвешенного суммирования, что улучшает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обработку длинных последовательностей или сложных данных.</w:t>
            </w:r>
          </w:p>
        </w:tc>
      </w:tr>
    </w:tbl>
    <w:p w14:paraId="4817FF06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23 (ПК-1 – ИПК 1.2)</w:t>
      </w:r>
    </w:p>
    <w:p w14:paraId="5B9F75E6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используется в выходном слое для задачи многоклассовой классификации?</w:t>
      </w:r>
    </w:p>
    <w:p w14:paraId="0F7AE7E7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Sigmoid</w:t>
      </w:r>
    </w:p>
    <w:p w14:paraId="791F393E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Tanh</w:t>
      </w:r>
    </w:p>
    <w:p w14:paraId="3DE405C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ReLU</w:t>
      </w:r>
    </w:p>
    <w:p w14:paraId="6FBF29C4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Softmax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68904B67" w14:textId="77777777">
        <w:trPr>
          <w:trHeight w:val="421"/>
        </w:trPr>
        <w:tc>
          <w:tcPr>
            <w:tcW w:w="2850" w:type="dxa"/>
          </w:tcPr>
          <w:p w14:paraId="13B2290F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DDEACF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85D02E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4</w:t>
            </w:r>
          </w:p>
        </w:tc>
      </w:tr>
    </w:tbl>
    <w:p w14:paraId="02A98E55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24 (ПК-1 – ИПК 1.2)</w:t>
      </w:r>
    </w:p>
    <w:p w14:paraId="3DC5F32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компоненты входят в архитектуру трансформера?</w:t>
      </w:r>
    </w:p>
    <w:p w14:paraId="6E0EC3D6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Механизм внимания</w:t>
      </w:r>
    </w:p>
    <w:p w14:paraId="477BEC51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Слой нормализации</w:t>
      </w:r>
    </w:p>
    <w:p w14:paraId="7825B7C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Feed-forward слой</w:t>
      </w:r>
    </w:p>
    <w:p w14:paraId="5A07B9F6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Рекуррентный слой</w:t>
      </w:r>
    </w:p>
    <w:p w14:paraId="7575F199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Позиционное кодирование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4A8CDF51" w14:textId="77777777">
        <w:trPr>
          <w:trHeight w:val="421"/>
        </w:trPr>
        <w:tc>
          <w:tcPr>
            <w:tcW w:w="2850" w:type="dxa"/>
          </w:tcPr>
          <w:p w14:paraId="48C2759D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726EBC3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B2F8EF9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1,2,3,5</w:t>
            </w:r>
          </w:p>
        </w:tc>
      </w:tr>
    </w:tbl>
    <w:p w14:paraId="195FFFBE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25 (ПК-1 – ИПК 1.2)</w:t>
      </w:r>
    </w:p>
    <w:p w14:paraId="12E2E349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работает dropout как метод регуляризации.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52DA4F9D" w14:textId="77777777">
        <w:trPr>
          <w:trHeight w:val="421"/>
        </w:trPr>
        <w:tc>
          <w:tcPr>
            <w:tcW w:w="2850" w:type="dxa"/>
          </w:tcPr>
          <w:p w14:paraId="25361108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6382B83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3E9FEA1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Dropout случайно 'отключает' нейроны в сети во время обучения, предотвращая их избыточную адаптацию. Это заставляет сеть обучаться более устойчивые признаки и снижает риск переобучения.</w:t>
            </w:r>
          </w:p>
        </w:tc>
      </w:tr>
    </w:tbl>
    <w:p w14:paraId="1C2D0DCF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26 (ПК-1 – ИПК 1.2)</w:t>
      </w:r>
    </w:p>
    <w:p w14:paraId="07777487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оптимизации часто используется в современных нейросетях?</w:t>
      </w:r>
    </w:p>
    <w:p w14:paraId="0CBE069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SGD</w:t>
      </w:r>
    </w:p>
    <w:p w14:paraId="71103E8C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Adam</w:t>
      </w:r>
    </w:p>
    <w:p w14:paraId="173C83B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Momentum</w:t>
      </w:r>
    </w:p>
    <w:p w14:paraId="0794B01D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RMSprop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0B46E53B" w14:textId="77777777">
        <w:trPr>
          <w:trHeight w:val="421"/>
        </w:trPr>
        <w:tc>
          <w:tcPr>
            <w:tcW w:w="2850" w:type="dxa"/>
          </w:tcPr>
          <w:p w14:paraId="6E34EC59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5C0BCA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93D2F29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39D4B7CA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27 (ПК-1 – ИПК 1.2)</w:t>
      </w:r>
    </w:p>
    <w:p w14:paraId="309B926E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используются для ускорения обучения нейросетей?</w:t>
      </w:r>
    </w:p>
    <w:p w14:paraId="5B4D5BD4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GPU</w:t>
      </w:r>
    </w:p>
    <w:p w14:paraId="41C8B40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Уменьшение размера батча</w:t>
      </w:r>
    </w:p>
    <w:p w14:paraId="4BAE31A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Параллельная обработка</w:t>
      </w:r>
    </w:p>
    <w:p w14:paraId="74B2A7D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Снижение точности данных</w:t>
      </w:r>
    </w:p>
    <w:p w14:paraId="04DE6982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Увеличение глубины сети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3F2B0979" w14:textId="77777777">
        <w:trPr>
          <w:trHeight w:val="421"/>
        </w:trPr>
        <w:tc>
          <w:tcPr>
            <w:tcW w:w="2850" w:type="dxa"/>
          </w:tcPr>
          <w:p w14:paraId="638257E5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72EAD3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5A75314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71172D50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28 (ПК-1 – ИПК 1.2)</w:t>
      </w:r>
    </w:p>
    <w:p w14:paraId="2132456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при обучении нейросетей важно нормализовать входные данные?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78DD6E98" w14:textId="77777777">
        <w:trPr>
          <w:trHeight w:val="421"/>
        </w:trPr>
        <w:tc>
          <w:tcPr>
            <w:tcW w:w="2850" w:type="dxa"/>
          </w:tcPr>
          <w:p w14:paraId="209D7DA0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4E92A9B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0146117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Нормализация данных ускоряет обучение, так как градиенты лучше распространяются по сети. Также она помогает алгоритму оптимизации быстрее сходиться к минимуму функции потерь, так как все признаки находятся в одном масштабе.</w:t>
            </w:r>
          </w:p>
        </w:tc>
      </w:tr>
    </w:tbl>
    <w:p w14:paraId="61E8A2BF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29 (ПК-1 – ИПК 1.2)</w:t>
      </w:r>
    </w:p>
    <w:p w14:paraId="34B85806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имеет диапазон значений от -1 до 1?</w:t>
      </w:r>
    </w:p>
    <w:p w14:paraId="1F15A17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ReLU</w:t>
      </w:r>
    </w:p>
    <w:p w14:paraId="1BE0306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Sigmoid</w:t>
      </w:r>
    </w:p>
    <w:p w14:paraId="02AE38B7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Tanh</w:t>
      </w:r>
    </w:p>
    <w:p w14:paraId="70C26EAA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LeakyReLU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554DC528" w14:textId="77777777">
        <w:trPr>
          <w:trHeight w:val="421"/>
        </w:trPr>
        <w:tc>
          <w:tcPr>
            <w:tcW w:w="2850" w:type="dxa"/>
          </w:tcPr>
          <w:p w14:paraId="6E1C53B6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C469DF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D1E7A7C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23916EC4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30 (ПК-1 – ИПК 1.2)</w:t>
      </w:r>
    </w:p>
    <w:p w14:paraId="1D5329E0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слои используются в архитектуре U-Net для сегментации изображений?</w:t>
      </w:r>
    </w:p>
    <w:p w14:paraId="1A7A339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Сверточные слои</w:t>
      </w:r>
    </w:p>
    <w:p w14:paraId="5D1A110E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Слои пулинга</w:t>
      </w:r>
    </w:p>
    <w:p w14:paraId="4C0D20D3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Upsampling слои</w:t>
      </w:r>
    </w:p>
    <w:p w14:paraId="2EB11738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Skip connections</w:t>
      </w:r>
    </w:p>
    <w:p w14:paraId="5AD48DA4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Рекуррентные слои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7A25B864" w14:textId="77777777">
        <w:trPr>
          <w:trHeight w:val="421"/>
        </w:trPr>
        <w:tc>
          <w:tcPr>
            <w:tcW w:w="2850" w:type="dxa"/>
          </w:tcPr>
          <w:p w14:paraId="274AC5AA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A8DD29C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DD5B24B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141FC9AB" w14:textId="77777777" w:rsidR="00C121F1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31 (ПК-1 – ИПК 1.2)</w:t>
      </w:r>
    </w:p>
    <w:p w14:paraId="228869FB" w14:textId="77777777" w:rsidR="00C121F1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работает batch normalization в нейросетях.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1F1" w14:paraId="66AD6037" w14:textId="77777777">
        <w:trPr>
          <w:trHeight w:val="421"/>
        </w:trPr>
        <w:tc>
          <w:tcPr>
            <w:tcW w:w="2850" w:type="dxa"/>
          </w:tcPr>
          <w:p w14:paraId="66569940" w14:textId="77777777" w:rsidR="00C121F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4208A3" w14:textId="77777777" w:rsidR="00C121F1" w:rsidRDefault="00C12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7522DA2" w14:textId="77777777" w:rsidR="00C121F1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Batch normalization нормализует активации слоя, вычитая среднее и деля на стандартное отклонение для каждого батча. Это стабилизирует обучение, позволяет использовать большие скорости обучения и снижает чувствительность к инициализации весов.</w:t>
            </w:r>
          </w:p>
        </w:tc>
      </w:tr>
    </w:tbl>
    <w:p w14:paraId="2450F8F2" w14:textId="77777777" w:rsidR="00641A7F" w:rsidRDefault="00641A7F"/>
    <w:sectPr w:rsidR="00641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20AD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266D1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05B4D"/>
    <w:rsid w:val="006165AD"/>
    <w:rsid w:val="00631261"/>
    <w:rsid w:val="00641A7F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0DF8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21F1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D5BF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5672</TotalTime>
  <Pages>7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116</cp:revision>
  <dcterms:created xsi:type="dcterms:W3CDTF">2023-08-03T12:03:00Z</dcterms:created>
  <dcterms:modified xsi:type="dcterms:W3CDTF">2026-08-06T11:01:00Z</dcterms:modified>
</cp:coreProperties>
</file>