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BE02F" w14:textId="77777777" w:rsidR="001E15FD" w:rsidRDefault="001E15FD" w:rsidP="00381EE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662983" w14:textId="77777777" w:rsidR="00760A9D" w:rsidRPr="00760A9D" w:rsidRDefault="00760A9D" w:rsidP="00760A9D">
      <w:pPr>
        <w:spacing w:after="0" w:line="240" w:lineRule="auto"/>
        <w:contextualSpacing/>
        <w:jc w:val="center"/>
        <w:rPr>
          <w:rFonts w:ascii="Times New Roman" w:eastAsiaTheme="majorEastAsia" w:hAnsi="Times New Roman" w:cstheme="majorBidi"/>
          <w:spacing w:val="-10"/>
          <w:kern w:val="28"/>
          <w:sz w:val="32"/>
          <w:szCs w:val="32"/>
        </w:rPr>
      </w:pPr>
      <w:r w:rsidRPr="00760A9D">
        <w:rPr>
          <w:rFonts w:ascii="Times New Roman" w:eastAsiaTheme="majorEastAsia" w:hAnsi="Times New Roman" w:cstheme="majorBidi"/>
          <w:spacing w:val="-10"/>
          <w:kern w:val="28"/>
          <w:sz w:val="32"/>
          <w:szCs w:val="32"/>
        </w:rPr>
        <w:t>КОМПЛЕКТ ОЦЕНОЧНЫХ МАТЕРИАЛОВ</w:t>
      </w:r>
      <w:r w:rsidRPr="00760A9D">
        <w:rPr>
          <w:rFonts w:ascii="Times New Roman" w:eastAsiaTheme="majorEastAsia" w:hAnsi="Times New Roman" w:cstheme="majorBidi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760A9D">
        <w:rPr>
          <w:rFonts w:ascii="Times New Roman" w:eastAsiaTheme="majorEastAsia" w:hAnsi="Times New Roman" w:cstheme="majorBidi"/>
          <w:spacing w:val="-10"/>
          <w:kern w:val="28"/>
          <w:sz w:val="32"/>
          <w:szCs w:val="32"/>
        </w:rPr>
        <w:br/>
        <w:t>ПО ДИСЦИПЛИНЕ (МОДУЛЮ)</w:t>
      </w:r>
    </w:p>
    <w:p w14:paraId="4353544A" w14:textId="77777777" w:rsidR="00760A9D" w:rsidRPr="00760A9D" w:rsidRDefault="00760A9D" w:rsidP="00760A9D">
      <w:pPr>
        <w:spacing w:after="0" w:line="240" w:lineRule="auto"/>
        <w:contextualSpacing/>
        <w:jc w:val="center"/>
        <w:rPr>
          <w:rFonts w:ascii="Times New Roman" w:eastAsiaTheme="majorEastAsia" w:hAnsi="Times New Roman" w:cstheme="majorBidi"/>
          <w:spacing w:val="-10"/>
          <w:kern w:val="28"/>
          <w:sz w:val="32"/>
          <w:szCs w:val="32"/>
        </w:rPr>
      </w:pPr>
    </w:p>
    <w:p w14:paraId="6ED58295" w14:textId="7BCB235B" w:rsidR="00760A9D" w:rsidRDefault="00760A9D" w:rsidP="00760A9D">
      <w:pPr>
        <w:spacing w:line="360" w:lineRule="auto"/>
        <w:jc w:val="center"/>
        <w:rPr>
          <w:rFonts w:ascii="Times New Roman" w:eastAsiaTheme="majorEastAsia" w:hAnsi="Times New Roman" w:cstheme="majorBidi"/>
          <w:spacing w:val="-10"/>
          <w:kern w:val="28"/>
          <w:sz w:val="32"/>
          <w:szCs w:val="32"/>
        </w:rPr>
      </w:pPr>
      <w:r w:rsidRPr="00760A9D">
        <w:rPr>
          <w:rFonts w:ascii="Times New Roman" w:eastAsiaTheme="majorEastAsia" w:hAnsi="Times New Roman" w:cstheme="majorBidi"/>
          <w:spacing w:val="-10"/>
          <w:kern w:val="28"/>
          <w:sz w:val="32"/>
          <w:szCs w:val="32"/>
        </w:rPr>
        <w:t>Электр</w:t>
      </w:r>
      <w:r>
        <w:rPr>
          <w:rFonts w:ascii="Times New Roman" w:eastAsiaTheme="majorEastAsia" w:hAnsi="Times New Roman" w:cstheme="majorBidi"/>
          <w:spacing w:val="-10"/>
          <w:kern w:val="28"/>
          <w:sz w:val="32"/>
          <w:szCs w:val="32"/>
        </w:rPr>
        <w:t>ооборудование предприятий</w:t>
      </w:r>
    </w:p>
    <w:p w14:paraId="0FFF76F5" w14:textId="2DD3B156" w:rsidR="00760A9D" w:rsidRPr="00760A9D" w:rsidRDefault="00760A9D" w:rsidP="00760A9D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bookmarkStart w:id="0" w:name="_Hlk219820971"/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(ПК</w:t>
      </w:r>
      <w:r w:rsidR="0060199C" w:rsidRPr="00E214C1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 w:rsidRPr="00E214C1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0199C" w:rsidRPr="00E214C1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6834CF9" w14:textId="77777777" w:rsidR="00760A9D" w:rsidRPr="00760A9D" w:rsidRDefault="00760A9D" w:rsidP="00760A9D">
      <w:pPr>
        <w:spacing w:line="360" w:lineRule="auto"/>
        <w:jc w:val="both"/>
        <w:rPr>
          <w:rFonts w:ascii="Times New Roman" w:hAnsi="Times New Roman"/>
          <w:sz w:val="28"/>
        </w:rPr>
      </w:pPr>
      <w:r w:rsidRPr="00760A9D">
        <w:rPr>
          <w:rFonts w:ascii="Times New Roman" w:hAnsi="Times New Roman"/>
          <w:sz w:val="28"/>
        </w:rPr>
        <w:t>Основой для расчета мощности и выбора электродвигателя являются …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60A9D" w:rsidRPr="00760A9D" w14:paraId="763E7241" w14:textId="77777777" w:rsidTr="001C56FA">
        <w:trPr>
          <w:trHeight w:val="229"/>
          <w:jc w:val="center"/>
        </w:trPr>
        <w:tc>
          <w:tcPr>
            <w:tcW w:w="2850" w:type="dxa"/>
          </w:tcPr>
          <w:p w14:paraId="062CE09A" w14:textId="77777777" w:rsidR="00760A9D" w:rsidRPr="00760A9D" w:rsidRDefault="00760A9D" w:rsidP="00760A9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2B115E4" w14:textId="77777777" w:rsidR="00760A9D" w:rsidRPr="00760A9D" w:rsidRDefault="00760A9D" w:rsidP="00760A9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EA18A2B" w14:textId="77777777" w:rsidR="00760A9D" w:rsidRPr="00760A9D" w:rsidRDefault="00760A9D" w:rsidP="00760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A9D">
              <w:rPr>
                <w:rFonts w:ascii="Times New Roman" w:hAnsi="Times New Roman" w:cs="Times New Roman"/>
                <w:sz w:val="28"/>
                <w:szCs w:val="28"/>
              </w:rPr>
              <w:t xml:space="preserve">Нагрузочная диаграмма и </w:t>
            </w:r>
            <w:proofErr w:type="spellStart"/>
            <w:r w:rsidRPr="00760A9D">
              <w:rPr>
                <w:rFonts w:ascii="Times New Roman" w:hAnsi="Times New Roman" w:cs="Times New Roman"/>
                <w:sz w:val="28"/>
                <w:szCs w:val="28"/>
              </w:rPr>
              <w:t>тахограмма</w:t>
            </w:r>
            <w:proofErr w:type="spellEnd"/>
            <w:r w:rsidRPr="00760A9D">
              <w:rPr>
                <w:rFonts w:ascii="Times New Roman" w:hAnsi="Times New Roman" w:cs="Times New Roman"/>
                <w:sz w:val="28"/>
                <w:szCs w:val="28"/>
              </w:rPr>
              <w:t xml:space="preserve"> механизма</w:t>
            </w:r>
          </w:p>
        </w:tc>
      </w:tr>
    </w:tbl>
    <w:bookmarkEnd w:id="0"/>
    <w:p w14:paraId="1F095535" w14:textId="00C08CA7" w:rsidR="00760A9D" w:rsidRPr="00760A9D" w:rsidRDefault="00760A9D" w:rsidP="00760A9D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60199C" w:rsidRP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 w:rsidRP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0199C" w:rsidRP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416868E" w14:textId="17763DA0" w:rsidR="00760A9D" w:rsidRPr="00760A9D" w:rsidRDefault="00760A9D" w:rsidP="00760A9D">
      <w:pPr>
        <w:spacing w:line="360" w:lineRule="auto"/>
        <w:jc w:val="both"/>
        <w:rPr>
          <w:rFonts w:ascii="Times New Roman" w:hAnsi="Times New Roman"/>
          <w:sz w:val="28"/>
        </w:rPr>
      </w:pPr>
      <w:r w:rsidRPr="00760A9D">
        <w:rPr>
          <w:rFonts w:ascii="Times New Roman" w:hAnsi="Times New Roman"/>
          <w:sz w:val="28"/>
        </w:rPr>
        <w:t>С чего начинается выбор электродвигателя в составе электропривода?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60A9D" w:rsidRPr="00760A9D" w14:paraId="2C4EFA6D" w14:textId="77777777" w:rsidTr="001C56FA">
        <w:trPr>
          <w:trHeight w:val="229"/>
          <w:jc w:val="center"/>
        </w:trPr>
        <w:tc>
          <w:tcPr>
            <w:tcW w:w="2850" w:type="dxa"/>
          </w:tcPr>
          <w:p w14:paraId="2F34C72F" w14:textId="77777777" w:rsidR="00760A9D" w:rsidRPr="00760A9D" w:rsidRDefault="00760A9D" w:rsidP="001C56F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6CA2880" w14:textId="77777777" w:rsidR="00760A9D" w:rsidRPr="00760A9D" w:rsidRDefault="00760A9D" w:rsidP="001C56F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80627B" w14:textId="2F3B5504" w:rsidR="00760A9D" w:rsidRPr="00760A9D" w:rsidRDefault="00760A9D" w:rsidP="001C56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расчета мощности и предварительного выбора двигателя</w:t>
            </w:r>
          </w:p>
        </w:tc>
      </w:tr>
    </w:tbl>
    <w:p w14:paraId="6D3A48E6" w14:textId="452ECCA1" w:rsidR="00760A9D" w:rsidRPr="00760A9D" w:rsidRDefault="00760A9D" w:rsidP="00760A9D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60199C" w:rsidRPr="00E214C1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 w:rsidRPr="00E214C1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0199C" w:rsidRPr="00E214C1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00B86CE" w14:textId="1D4D4392" w:rsidR="00760A9D" w:rsidRPr="00760A9D" w:rsidRDefault="00760A9D" w:rsidP="00760A9D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60A9D">
        <w:rPr>
          <w:rFonts w:ascii="Times New Roman" w:hAnsi="Times New Roman"/>
          <w:sz w:val="28"/>
        </w:rPr>
        <w:t>В соответствии с ГОСТ Р 52776-2007 режим работы электродвигателя при постоянной нагрузке и потерях на протяжении длительного времени, пока все части машины не достигнут неизменной температуры называется …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60A9D" w:rsidRPr="00760A9D" w14:paraId="25FFAEA7" w14:textId="77777777" w:rsidTr="001C56FA">
        <w:trPr>
          <w:trHeight w:val="229"/>
          <w:jc w:val="center"/>
        </w:trPr>
        <w:tc>
          <w:tcPr>
            <w:tcW w:w="2850" w:type="dxa"/>
          </w:tcPr>
          <w:p w14:paraId="053F725E" w14:textId="77777777" w:rsidR="00760A9D" w:rsidRPr="00760A9D" w:rsidRDefault="00760A9D" w:rsidP="001C56F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E13386B" w14:textId="77777777" w:rsidR="00760A9D" w:rsidRPr="00760A9D" w:rsidRDefault="00760A9D" w:rsidP="001C56F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2684A84" w14:textId="375B3115" w:rsidR="00760A9D" w:rsidRPr="00760A9D" w:rsidRDefault="00760A9D" w:rsidP="001C56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Продолжительным</w:t>
            </w:r>
          </w:p>
        </w:tc>
      </w:tr>
    </w:tbl>
    <w:p w14:paraId="243C0471" w14:textId="742D7D9A" w:rsidR="00760A9D" w:rsidRPr="00760A9D" w:rsidRDefault="00760A9D" w:rsidP="00760A9D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bookmarkStart w:id="1" w:name="_Hlk219821241"/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(ПК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bookmarkEnd w:id="1"/>
    <w:p w14:paraId="2D831BB3" w14:textId="37D35B36" w:rsidR="00760A9D" w:rsidRPr="00760A9D" w:rsidRDefault="00760A9D" w:rsidP="00760A9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Назовите два виды обязательных проверок при выборе двигателя электропривода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60A9D" w:rsidRPr="00760A9D" w14:paraId="4666277F" w14:textId="77777777" w:rsidTr="001C56FA">
        <w:trPr>
          <w:trHeight w:val="229"/>
          <w:jc w:val="center"/>
        </w:trPr>
        <w:tc>
          <w:tcPr>
            <w:tcW w:w="2850" w:type="dxa"/>
          </w:tcPr>
          <w:p w14:paraId="19CA6D4C" w14:textId="77777777" w:rsidR="00760A9D" w:rsidRPr="00760A9D" w:rsidRDefault="00760A9D" w:rsidP="001C56F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5CFAE7A" w14:textId="77777777" w:rsidR="00760A9D" w:rsidRPr="00760A9D" w:rsidRDefault="00760A9D" w:rsidP="001C56F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654073" w14:textId="68B231B9" w:rsidR="00760A9D" w:rsidRPr="00760A9D" w:rsidRDefault="00760A9D" w:rsidP="001C56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выбранного двигателя по условиям пуска и перегрузки</w:t>
            </w:r>
          </w:p>
        </w:tc>
      </w:tr>
    </w:tbl>
    <w:p w14:paraId="5EF56614" w14:textId="1006F708" w:rsidR="00760A9D" w:rsidRPr="00E214C1" w:rsidRDefault="00760A9D" w:rsidP="00760A9D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60199C" w:rsidRPr="00E214C1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 w:rsidRPr="00E214C1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="0060199C" w:rsidRPr="00E214C1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283D37D" w14:textId="767EBA84" w:rsidR="00983D78" w:rsidRPr="00554405" w:rsidRDefault="0062778A" w:rsidP="00760A9D">
      <w:pPr>
        <w:pStyle w:val="a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Pr="00851308">
        <w:rPr>
          <w:color w:val="000000"/>
          <w:sz w:val="28"/>
          <w:szCs w:val="28"/>
        </w:rPr>
        <w:t>ГОСТ Р 52776-2007</w:t>
      </w:r>
      <w:r>
        <w:rPr>
          <w:color w:val="000000"/>
          <w:sz w:val="28"/>
          <w:szCs w:val="28"/>
        </w:rPr>
        <w:t xml:space="preserve"> режим работы электродвигателя </w:t>
      </w:r>
      <w:r w:rsidRPr="00394B19">
        <w:rPr>
          <w:color w:val="000000"/>
          <w:sz w:val="28"/>
          <w:szCs w:val="28"/>
        </w:rPr>
        <w:t>на протяжении</w:t>
      </w:r>
      <w:r w:rsidR="00394B19">
        <w:rPr>
          <w:color w:val="000000"/>
          <w:sz w:val="28"/>
          <w:szCs w:val="28"/>
        </w:rPr>
        <w:t xml:space="preserve"> небольшого отрезка времени при постоянной нагрузке, при котором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 w:rsidRPr="00394B19">
        <w:rPr>
          <w:color w:val="000000"/>
          <w:sz w:val="28"/>
          <w:szCs w:val="28"/>
        </w:rPr>
        <w:t xml:space="preserve">за определенное время составляющие двигателя не успевают нагреваться до установившейся температуры, после </w:t>
      </w:r>
      <w:r w:rsidR="00394B19" w:rsidRPr="00394B19">
        <w:rPr>
          <w:color w:val="000000"/>
          <w:sz w:val="28"/>
          <w:szCs w:val="28"/>
        </w:rPr>
        <w:t>чего</w:t>
      </w:r>
      <w:r w:rsidRPr="00394B19">
        <w:rPr>
          <w:color w:val="000000"/>
          <w:sz w:val="28"/>
          <w:szCs w:val="28"/>
        </w:rPr>
        <w:t xml:space="preserve"> машину </w:t>
      </w:r>
      <w:r w:rsidR="00394B19" w:rsidRPr="00394B19">
        <w:rPr>
          <w:color w:val="000000"/>
          <w:sz w:val="28"/>
          <w:szCs w:val="28"/>
        </w:rPr>
        <w:t>останавливают,</w:t>
      </w:r>
      <w:r w:rsidRPr="00394B19">
        <w:rPr>
          <w:color w:val="000000"/>
          <w:sz w:val="28"/>
          <w:szCs w:val="28"/>
        </w:rPr>
        <w:t xml:space="preserve"> и она охлаждается до температуры внешней среды (превышая не более чем на 2</w:t>
      </w:r>
      <w:r w:rsidRPr="00394B19">
        <w:rPr>
          <w:color w:val="000000"/>
          <w:sz w:val="28"/>
          <w:szCs w:val="28"/>
          <w:vertAlign w:val="superscript"/>
        </w:rPr>
        <w:t>0</w:t>
      </w:r>
      <w:r w:rsidR="00394B19">
        <w:rPr>
          <w:color w:val="000000"/>
          <w:sz w:val="28"/>
          <w:szCs w:val="28"/>
        </w:rPr>
        <w:t>С),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62865F9F" w14:textId="77777777" w:rsidTr="00BB2A9C">
        <w:trPr>
          <w:trHeight w:val="229"/>
        </w:trPr>
        <w:tc>
          <w:tcPr>
            <w:tcW w:w="2850" w:type="dxa"/>
          </w:tcPr>
          <w:p w14:paraId="4655480D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0B9F0AA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5290B7" w14:textId="77777777" w:rsidR="00554405" w:rsidRPr="009F32C0" w:rsidRDefault="00394B19" w:rsidP="005544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Кратковременным</w:t>
            </w:r>
          </w:p>
        </w:tc>
      </w:tr>
    </w:tbl>
    <w:p w14:paraId="25E53F25" w14:textId="7C11FCCC" w:rsidR="00760A9D" w:rsidRPr="00760A9D" w:rsidRDefault="00760A9D" w:rsidP="00760A9D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6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ADF2912" w14:textId="77777777" w:rsidR="00983D78" w:rsidRPr="00554405" w:rsidRDefault="00394B19" w:rsidP="00983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851308">
        <w:rPr>
          <w:rFonts w:ascii="Times New Roman" w:hAnsi="Times New Roman" w:cs="Times New Roman"/>
          <w:color w:val="000000"/>
          <w:sz w:val="28"/>
          <w:szCs w:val="28"/>
        </w:rPr>
        <w:t>ГОСТ Р 52776-2007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работы </w:t>
      </w:r>
      <w:r w:rsidR="00926543">
        <w:rPr>
          <w:rFonts w:ascii="Times New Roman" w:hAnsi="Times New Roman"/>
          <w:color w:val="000000"/>
          <w:sz w:val="28"/>
          <w:szCs w:val="28"/>
        </w:rPr>
        <w:t>электродвигателя, представляющий</w:t>
      </w:r>
      <w:r w:rsidR="00926543" w:rsidRPr="00926543">
        <w:rPr>
          <w:rFonts w:ascii="Times New Roman" w:hAnsi="Times New Roman" w:cs="Times New Roman"/>
          <w:color w:val="000000"/>
          <w:sz w:val="28"/>
          <w:szCs w:val="28"/>
        </w:rPr>
        <w:t xml:space="preserve"> собой последовательность одинаковых циклов, работа в которых происходит при постоянной, неизменной нагрузке</w:t>
      </w:r>
      <w:r w:rsidR="00926543">
        <w:rPr>
          <w:rFonts w:ascii="Times New Roman" w:hAnsi="Times New Roman" w:cs="Times New Roman"/>
          <w:color w:val="000000"/>
          <w:sz w:val="28"/>
          <w:szCs w:val="28"/>
        </w:rPr>
        <w:t xml:space="preserve">, причем </w:t>
      </w:r>
      <w:r w:rsidR="00926543" w:rsidRPr="00926543">
        <w:rPr>
          <w:rFonts w:ascii="Times New Roman" w:hAnsi="Times New Roman" w:cs="Times New Roman"/>
          <w:color w:val="000000"/>
          <w:sz w:val="28"/>
          <w:szCs w:val="28"/>
        </w:rPr>
        <w:t xml:space="preserve">за это </w:t>
      </w:r>
      <w:r w:rsidR="00926543" w:rsidRPr="0092654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время электродвигатель не успевает нагреться до максимальной температуры и при останове не охлаждается </w:t>
      </w:r>
      <w:r w:rsidR="00926543">
        <w:rPr>
          <w:rFonts w:ascii="Times New Roman" w:hAnsi="Times New Roman" w:cs="Times New Roman"/>
          <w:color w:val="000000"/>
          <w:sz w:val="28"/>
          <w:szCs w:val="28"/>
        </w:rPr>
        <w:t>до температуры окружающей среды</w:t>
      </w:r>
      <w:r w:rsidR="00983D78" w:rsidRPr="0092654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83D78" w:rsidRPr="00554405">
        <w:rPr>
          <w:rFonts w:ascii="Times New Roman" w:hAnsi="Times New Roman" w:cs="Times New Roman"/>
          <w:color w:val="000000"/>
          <w:sz w:val="28"/>
          <w:szCs w:val="28"/>
        </w:rPr>
        <w:t xml:space="preserve"> называется…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1C886581" w14:textId="77777777" w:rsidTr="00BB2A9C">
        <w:trPr>
          <w:trHeight w:val="229"/>
        </w:trPr>
        <w:tc>
          <w:tcPr>
            <w:tcW w:w="2850" w:type="dxa"/>
          </w:tcPr>
          <w:p w14:paraId="3E37872F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349E246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7A8D37" w14:textId="77777777" w:rsidR="00554405" w:rsidRPr="009F32C0" w:rsidRDefault="00926543" w:rsidP="005544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Периодическим повторно-кратковременным</w:t>
            </w:r>
          </w:p>
        </w:tc>
      </w:tr>
    </w:tbl>
    <w:p w14:paraId="5B9721F6" w14:textId="1365F3D9" w:rsidR="00760A9D" w:rsidRPr="00760A9D" w:rsidRDefault="00760A9D" w:rsidP="00760A9D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7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(ПК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A30359D" w14:textId="77777777" w:rsidR="00983D78" w:rsidRPr="00554405" w:rsidRDefault="00CE3D0B" w:rsidP="00983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выполнении какого условия электродвигатель будет работать в допустимом тепловом режиме</w:t>
      </w:r>
      <w:r w:rsidR="00983D78" w:rsidRPr="00554405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7F795745" w14:textId="77777777" w:rsidTr="00BB2A9C">
        <w:trPr>
          <w:trHeight w:val="229"/>
        </w:trPr>
        <w:tc>
          <w:tcPr>
            <w:tcW w:w="2850" w:type="dxa"/>
          </w:tcPr>
          <w:p w14:paraId="2685D43A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72B8936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3BDC25" w14:textId="77777777" w:rsidR="00554405" w:rsidRPr="007B46E1" w:rsidRDefault="007B46E1" w:rsidP="005544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раб</w:t>
            </w:r>
            <w:proofErr w:type="spellEnd"/>
            <w:r w:rsidR="008739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&gt;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 w:rsidR="00173A5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доп</w:t>
            </w:r>
            <w:proofErr w:type="spellEnd"/>
          </w:p>
        </w:tc>
      </w:tr>
    </w:tbl>
    <w:p w14:paraId="6B122007" w14:textId="00CF62C4" w:rsidR="00760A9D" w:rsidRPr="00760A9D" w:rsidRDefault="00760A9D" w:rsidP="00760A9D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8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FD09DCE" w14:textId="77777777" w:rsidR="00983D78" w:rsidRPr="00554405" w:rsidRDefault="008739CA" w:rsidP="00983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выборе асинхронного электродвигателя по условию пуска должно соблюдаться условие …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406EF901" w14:textId="77777777" w:rsidTr="00BB2A9C">
        <w:trPr>
          <w:trHeight w:val="229"/>
        </w:trPr>
        <w:tc>
          <w:tcPr>
            <w:tcW w:w="2850" w:type="dxa"/>
          </w:tcPr>
          <w:p w14:paraId="0142E20C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DE6A3B9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23E759" w14:textId="77777777" w:rsidR="00554405" w:rsidRPr="006A27EC" w:rsidRDefault="008739CA" w:rsidP="00554405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≥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A27E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с.п</w:t>
            </w:r>
            <w:proofErr w:type="spellEnd"/>
          </w:p>
        </w:tc>
      </w:tr>
    </w:tbl>
    <w:p w14:paraId="3810056E" w14:textId="15C4CFD1" w:rsidR="00760A9D" w:rsidRPr="00760A9D" w:rsidRDefault="00760A9D" w:rsidP="00760A9D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9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887C048" w14:textId="77777777" w:rsidR="00983D78" w:rsidRPr="00554405" w:rsidRDefault="00A8658D" w:rsidP="00983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Напишите условие выполнения проверки предварительно выбранного электродвигателя по перегреву методом эквивалентно</w:t>
      </w:r>
      <w:r w:rsidR="00884DA0">
        <w:rPr>
          <w:rFonts w:ascii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мо</w:t>
      </w:r>
      <w:r w:rsidR="00884DA0">
        <w:rPr>
          <w:rFonts w:ascii="Times New Roman" w:hAnsi="Times New Roman" w:cs="Times New Roman"/>
          <w:color w:val="000000"/>
          <w:sz w:val="28"/>
          <w:szCs w:val="28"/>
        </w:rPr>
        <w:t>щности</w:t>
      </w:r>
      <w:r w:rsidR="00983D78" w:rsidRPr="0055440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30F27950" w14:textId="77777777" w:rsidTr="00BB2A9C">
        <w:trPr>
          <w:trHeight w:val="229"/>
        </w:trPr>
        <w:tc>
          <w:tcPr>
            <w:tcW w:w="2850" w:type="dxa"/>
          </w:tcPr>
          <w:p w14:paraId="7AE84712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BFB713B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33A94B" w14:textId="77777777" w:rsidR="00554405" w:rsidRPr="00A8658D" w:rsidRDefault="00A8658D" w:rsidP="00554405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≤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ном</w:t>
            </w:r>
            <w:proofErr w:type="spellEnd"/>
          </w:p>
        </w:tc>
      </w:tr>
    </w:tbl>
    <w:p w14:paraId="0A857B1D" w14:textId="58D121E9" w:rsidR="00760A9D" w:rsidRPr="00760A9D" w:rsidRDefault="00760A9D" w:rsidP="00760A9D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10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C10EA31" w14:textId="77777777" w:rsidR="00983D78" w:rsidRPr="00554405" w:rsidRDefault="00FA47A5" w:rsidP="00983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Какой параметр </w:t>
      </w:r>
      <w:r w:rsidR="00B7023F">
        <w:rPr>
          <w:rFonts w:ascii="Times New Roman" w:hAnsi="Times New Roman" w:cs="Times New Roman"/>
          <w:color w:val="000000"/>
          <w:sz w:val="28"/>
          <w:szCs w:val="28"/>
        </w:rPr>
        <w:t xml:space="preserve">двигателя </w:t>
      </w:r>
      <w:r>
        <w:rPr>
          <w:rFonts w:ascii="Times New Roman" w:hAnsi="Times New Roman" w:cs="Times New Roman"/>
          <w:color w:val="000000"/>
          <w:sz w:val="28"/>
          <w:szCs w:val="28"/>
        </w:rPr>
        <w:t>регу</w:t>
      </w:r>
      <w:r w:rsidR="00B7023F">
        <w:rPr>
          <w:rFonts w:ascii="Times New Roman" w:hAnsi="Times New Roman" w:cs="Times New Roman"/>
          <w:color w:val="000000"/>
          <w:sz w:val="28"/>
          <w:szCs w:val="28"/>
        </w:rPr>
        <w:t>лируется при работе устройства плавного пуска в асинхронном электроприводе?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2DC140AE" w14:textId="77777777" w:rsidTr="00BB2A9C">
        <w:trPr>
          <w:trHeight w:val="229"/>
        </w:trPr>
        <w:tc>
          <w:tcPr>
            <w:tcW w:w="2850" w:type="dxa"/>
          </w:tcPr>
          <w:p w14:paraId="0FF54088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EB95601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2551D6" w14:textId="77777777" w:rsidR="00554405" w:rsidRPr="009F32C0" w:rsidRDefault="00B7023F" w:rsidP="00554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Напряжение статора</w:t>
            </w:r>
          </w:p>
        </w:tc>
      </w:tr>
    </w:tbl>
    <w:p w14:paraId="7024D3BE" w14:textId="27C447D3" w:rsidR="00760A9D" w:rsidRPr="00760A9D" w:rsidRDefault="00760A9D" w:rsidP="00760A9D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11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77627BE" w14:textId="77777777" w:rsidR="00983D78" w:rsidRPr="00554405" w:rsidRDefault="00AA70F9" w:rsidP="00983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Как называется принцип регулирования в электроприводах, при котором управление внутренним контуром осуществляется с помощью выходного сигнала внешнего контура?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1E3B4D87" w14:textId="77777777" w:rsidTr="00BB2A9C">
        <w:trPr>
          <w:trHeight w:val="229"/>
        </w:trPr>
        <w:tc>
          <w:tcPr>
            <w:tcW w:w="2850" w:type="dxa"/>
          </w:tcPr>
          <w:p w14:paraId="2ADF6DD4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88534A2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4103CC" w14:textId="77777777" w:rsidR="00554405" w:rsidRPr="009F32C0" w:rsidRDefault="00284392" w:rsidP="005544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 подчиненного регулирования координат</w:t>
            </w:r>
          </w:p>
        </w:tc>
      </w:tr>
    </w:tbl>
    <w:p w14:paraId="3E141522" w14:textId="74D872A2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12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60199C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60199C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26BD8A0" w14:textId="77777777" w:rsidR="00983D78" w:rsidRPr="00554405" w:rsidRDefault="006338E5" w:rsidP="00983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Тиристорный регулятор напряжения в асинхронном электроприводе выполняет функцию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597C13D9" w14:textId="77777777" w:rsidTr="00BB2A9C">
        <w:trPr>
          <w:trHeight w:val="229"/>
        </w:trPr>
        <w:tc>
          <w:tcPr>
            <w:tcW w:w="2850" w:type="dxa"/>
          </w:tcPr>
          <w:p w14:paraId="0E6241C7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A8225FD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F84BAE" w14:textId="77777777" w:rsidR="00554405" w:rsidRPr="009F32C0" w:rsidRDefault="006338E5" w:rsidP="005544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Устройства плавного пуска</w:t>
            </w:r>
          </w:p>
        </w:tc>
      </w:tr>
    </w:tbl>
    <w:p w14:paraId="001DF064" w14:textId="4770FB57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13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4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0B42166" w14:textId="77777777" w:rsidR="00983D78" w:rsidRPr="00554405" w:rsidRDefault="00157F50" w:rsidP="00983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Торможение электропривода с передачей электроэнергии в сеть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405073A0" w14:textId="77777777" w:rsidTr="00BB2A9C">
        <w:trPr>
          <w:trHeight w:val="229"/>
        </w:trPr>
        <w:tc>
          <w:tcPr>
            <w:tcW w:w="2850" w:type="dxa"/>
          </w:tcPr>
          <w:p w14:paraId="59720E5C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79DC421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A79DE42" w14:textId="77777777" w:rsidR="00554405" w:rsidRPr="00157F50" w:rsidRDefault="00157F50" w:rsidP="005544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F50">
              <w:rPr>
                <w:rFonts w:ascii="Times New Roman" w:hAnsi="Times New Roman" w:cs="Times New Roman"/>
                <w:sz w:val="28"/>
                <w:szCs w:val="28"/>
              </w:rPr>
              <w:t>Рекуперативным</w:t>
            </w:r>
          </w:p>
        </w:tc>
      </w:tr>
    </w:tbl>
    <w:p w14:paraId="2F54E17A" w14:textId="43932B55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14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4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09C7FE7" w14:textId="77777777" w:rsidR="00983D78" w:rsidRPr="00554405" w:rsidRDefault="00761763" w:rsidP="00983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Мощность, которую электродвигатель может развивать на валу сколь угодно долго без перегрева его обмоток свыше допустимой температуры, в соответствии с принятым классом изоляции и номинальным режимом нагрузки, для эксплуатации в котором он изготовлен, называется …</w:t>
      </w:r>
      <w:r w:rsidR="00D83FD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1E75F853" w14:textId="77777777" w:rsidTr="00BB2A9C">
        <w:trPr>
          <w:trHeight w:val="229"/>
        </w:trPr>
        <w:tc>
          <w:tcPr>
            <w:tcW w:w="2850" w:type="dxa"/>
          </w:tcPr>
          <w:p w14:paraId="2EE39178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50662F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66CFEC1" w14:textId="77777777" w:rsidR="00554405" w:rsidRPr="009F32C0" w:rsidRDefault="00D83FD1" w:rsidP="005544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Номинальной</w:t>
            </w:r>
          </w:p>
        </w:tc>
      </w:tr>
    </w:tbl>
    <w:p w14:paraId="6D76CCAB" w14:textId="76C7975F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15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4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3A52B419" w14:textId="77777777" w:rsidR="00983D78" w:rsidRPr="007D7162" w:rsidRDefault="007D7162" w:rsidP="007D7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7D7162">
        <w:rPr>
          <w:rFonts w:ascii="Times New Roman" w:eastAsia="TimesNewRoman" w:hAnsi="Times New Roman" w:cs="Times New Roman"/>
          <w:sz w:val="28"/>
          <w:szCs w:val="28"/>
        </w:rPr>
        <w:t>В электроприводах постоянного тока осуществляется отключение обмотки якоря от источника постоянного напряжения и замыканием ее через доба</w:t>
      </w:r>
      <w:r>
        <w:rPr>
          <w:rFonts w:ascii="Times New Roman" w:eastAsia="TimesNewRoman" w:hAnsi="Times New Roman" w:cs="Times New Roman"/>
          <w:sz w:val="28"/>
          <w:szCs w:val="28"/>
        </w:rPr>
        <w:t>в</w:t>
      </w:r>
      <w:r w:rsidRPr="007D7162">
        <w:rPr>
          <w:rFonts w:ascii="Times New Roman" w:eastAsia="TimesNewRoman" w:hAnsi="Times New Roman" w:cs="Times New Roman"/>
          <w:sz w:val="28"/>
          <w:szCs w:val="28"/>
        </w:rPr>
        <w:t>очное сопротивление накоротко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для перевода в режим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3D97CA9B" w14:textId="77777777" w:rsidTr="00BB2A9C">
        <w:trPr>
          <w:trHeight w:val="229"/>
        </w:trPr>
        <w:tc>
          <w:tcPr>
            <w:tcW w:w="2850" w:type="dxa"/>
          </w:tcPr>
          <w:p w14:paraId="11D4023E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66D23A" w14:textId="77777777" w:rsidR="00554405" w:rsidRPr="009F32C0" w:rsidRDefault="0055440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9BBC69" w14:textId="77777777" w:rsidR="00554405" w:rsidRPr="009F32C0" w:rsidRDefault="007D7162" w:rsidP="005544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Динамического торможения</w:t>
            </w:r>
          </w:p>
        </w:tc>
      </w:tr>
    </w:tbl>
    <w:p w14:paraId="3310671F" w14:textId="605FD4B8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16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en-US" w:eastAsia="ru-RU"/>
        </w:rPr>
        <w:t>6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4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51EF9D8" w14:textId="77777777" w:rsidR="00983D78" w:rsidRPr="00F63388" w:rsidRDefault="00983D78" w:rsidP="00983D78">
      <w:pPr>
        <w:jc w:val="both"/>
        <w:rPr>
          <w:rFonts w:ascii="Times New Roman" w:hAnsi="Times New Roman" w:cs="Times New Roman"/>
          <w:sz w:val="28"/>
          <w:szCs w:val="28"/>
        </w:rPr>
      </w:pPr>
      <w:r w:rsidRPr="00F63388">
        <w:rPr>
          <w:rFonts w:ascii="Times New Roman" w:hAnsi="Times New Roman" w:cs="Times New Roman"/>
          <w:sz w:val="28"/>
          <w:szCs w:val="28"/>
        </w:rPr>
        <w:t>Ч</w:t>
      </w:r>
      <w:r w:rsidR="0059316E">
        <w:rPr>
          <w:rFonts w:ascii="Times New Roman" w:hAnsi="Times New Roman" w:cs="Times New Roman"/>
          <w:sz w:val="28"/>
          <w:szCs w:val="28"/>
        </w:rPr>
        <w:t xml:space="preserve">ему равна </w:t>
      </w:r>
      <w:r w:rsidR="00602944">
        <w:rPr>
          <w:rFonts w:ascii="Times New Roman" w:hAnsi="Times New Roman" w:cs="Times New Roman"/>
          <w:sz w:val="28"/>
          <w:szCs w:val="28"/>
        </w:rPr>
        <w:t xml:space="preserve">синхронная </w:t>
      </w:r>
      <w:r w:rsidR="0059316E">
        <w:rPr>
          <w:rFonts w:ascii="Times New Roman" w:hAnsi="Times New Roman" w:cs="Times New Roman"/>
          <w:sz w:val="28"/>
          <w:szCs w:val="28"/>
        </w:rPr>
        <w:t>угловая скорость электродвигателя, если частота вращения – 1500 об/мин?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7A9E0FFC" w14:textId="77777777" w:rsidTr="00BB2A9C">
        <w:trPr>
          <w:trHeight w:val="229"/>
        </w:trPr>
        <w:tc>
          <w:tcPr>
            <w:tcW w:w="2850" w:type="dxa"/>
          </w:tcPr>
          <w:p w14:paraId="4063C643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EB9CD62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90908A9" w14:textId="77777777" w:rsidR="00F63388" w:rsidRPr="0059316E" w:rsidRDefault="0059316E" w:rsidP="00F63388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-1</w:t>
            </w:r>
          </w:p>
        </w:tc>
      </w:tr>
    </w:tbl>
    <w:p w14:paraId="6BC2A4A9" w14:textId="16C0CAD5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17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E2390A3" w14:textId="77777777" w:rsidR="00983D78" w:rsidRPr="00F63388" w:rsidRDefault="00213644" w:rsidP="002136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каких </w:t>
      </w:r>
      <w:r w:rsidR="0077045C">
        <w:rPr>
          <w:rFonts w:ascii="Times New Roman" w:hAnsi="Times New Roman" w:cs="Times New Roman"/>
          <w:sz w:val="28"/>
          <w:szCs w:val="28"/>
        </w:rPr>
        <w:t>частей</w:t>
      </w:r>
      <w:r>
        <w:rPr>
          <w:rFonts w:ascii="Times New Roman" w:hAnsi="Times New Roman" w:cs="Times New Roman"/>
          <w:sz w:val="28"/>
          <w:szCs w:val="28"/>
        </w:rPr>
        <w:t xml:space="preserve"> состоит </w:t>
      </w:r>
      <w:r w:rsidR="0077045C">
        <w:rPr>
          <w:rFonts w:ascii="Times New Roman" w:hAnsi="Times New Roman" w:cs="Times New Roman"/>
          <w:sz w:val="28"/>
          <w:szCs w:val="28"/>
        </w:rPr>
        <w:t xml:space="preserve">силовая часть </w:t>
      </w:r>
      <w:r>
        <w:rPr>
          <w:rFonts w:ascii="Times New Roman" w:hAnsi="Times New Roman" w:cs="Times New Roman"/>
          <w:sz w:val="28"/>
          <w:szCs w:val="28"/>
        </w:rPr>
        <w:t>частотн</w:t>
      </w:r>
      <w:r w:rsidR="0077045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преобразовател</w:t>
      </w:r>
      <w:r w:rsidR="0077045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со </w:t>
      </w:r>
      <w:r w:rsidR="008C4264">
        <w:rPr>
          <w:rFonts w:ascii="Times New Roman" w:hAnsi="Times New Roman" w:cs="Times New Roman"/>
          <w:sz w:val="28"/>
          <w:szCs w:val="28"/>
        </w:rPr>
        <w:t xml:space="preserve">промежуточным </w:t>
      </w:r>
      <w:r>
        <w:rPr>
          <w:rFonts w:ascii="Times New Roman" w:hAnsi="Times New Roman" w:cs="Times New Roman"/>
          <w:sz w:val="28"/>
          <w:szCs w:val="28"/>
        </w:rPr>
        <w:t>звеном постоянного тока?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4703504B" w14:textId="77777777" w:rsidTr="00BB2A9C">
        <w:trPr>
          <w:trHeight w:val="229"/>
        </w:trPr>
        <w:tc>
          <w:tcPr>
            <w:tcW w:w="2850" w:type="dxa"/>
          </w:tcPr>
          <w:p w14:paraId="25709795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73E4DA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1F6219" w14:textId="77777777" w:rsidR="00F63388" w:rsidRPr="009F32C0" w:rsidRDefault="00213644" w:rsidP="00F633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Выпрямитель, фильтр, инвертор</w:t>
            </w:r>
          </w:p>
        </w:tc>
      </w:tr>
    </w:tbl>
    <w:p w14:paraId="46E92DD5" w14:textId="54774F49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18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9D5E94F" w14:textId="77777777" w:rsidR="00983D78" w:rsidRPr="00F63388" w:rsidRDefault="006115BD" w:rsidP="00297E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каких </w:t>
      </w:r>
      <w:r w:rsidR="00297EF5">
        <w:rPr>
          <w:rFonts w:ascii="Times New Roman" w:hAnsi="Times New Roman" w:cs="Times New Roman"/>
          <w:sz w:val="28"/>
          <w:szCs w:val="28"/>
        </w:rPr>
        <w:t xml:space="preserve">элементах </w:t>
      </w:r>
      <w:r>
        <w:rPr>
          <w:rFonts w:ascii="Times New Roman" w:hAnsi="Times New Roman" w:cs="Times New Roman"/>
          <w:sz w:val="28"/>
          <w:szCs w:val="28"/>
        </w:rPr>
        <w:t xml:space="preserve">строится </w:t>
      </w:r>
      <w:r w:rsidR="00297EF5">
        <w:rPr>
          <w:rFonts w:ascii="Times New Roman" w:hAnsi="Times New Roman" w:cs="Times New Roman"/>
          <w:sz w:val="28"/>
          <w:szCs w:val="28"/>
        </w:rPr>
        <w:t xml:space="preserve">схема </w:t>
      </w:r>
      <w:r>
        <w:rPr>
          <w:rFonts w:ascii="Times New Roman" w:hAnsi="Times New Roman" w:cs="Times New Roman"/>
          <w:sz w:val="28"/>
          <w:szCs w:val="28"/>
        </w:rPr>
        <w:t>инвертор</w:t>
      </w:r>
      <w:r w:rsidR="00297EF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напряжения</w:t>
      </w:r>
      <w:r w:rsidR="00297EF5">
        <w:rPr>
          <w:rFonts w:ascii="Times New Roman" w:hAnsi="Times New Roman" w:cs="Times New Roman"/>
          <w:sz w:val="28"/>
          <w:szCs w:val="28"/>
        </w:rPr>
        <w:t xml:space="preserve"> в частотном преобразователе</w:t>
      </w:r>
      <w:r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30E4FDFE" w14:textId="77777777" w:rsidTr="00BB2A9C">
        <w:trPr>
          <w:trHeight w:val="229"/>
        </w:trPr>
        <w:tc>
          <w:tcPr>
            <w:tcW w:w="2850" w:type="dxa"/>
          </w:tcPr>
          <w:p w14:paraId="4E6469B2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D379E03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9B5DCD0" w14:textId="77777777" w:rsidR="00F63388" w:rsidRPr="009F32C0" w:rsidRDefault="00297EF5" w:rsidP="00297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Биполярные </w:t>
            </w:r>
            <w:r w:rsidR="006115BD" w:rsidRPr="006115BD">
              <w:rPr>
                <w:rFonts w:ascii="Times New Roman" w:hAnsi="Times New Roman" w:cs="Times New Roman"/>
                <w:sz w:val="28"/>
                <w:szCs w:val="28"/>
              </w:rPr>
              <w:t>IGBT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-транзисторные ключи с затвором</w:t>
            </w:r>
          </w:p>
        </w:tc>
      </w:tr>
    </w:tbl>
    <w:p w14:paraId="41CE15E5" w14:textId="5652DAB5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19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3CDD9F60" w14:textId="77777777" w:rsidR="00983D78" w:rsidRPr="00F63388" w:rsidRDefault="00FA1A65" w:rsidP="00AF5C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два закона управления используются в частотно-регулируемых электроприводах?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3A736541" w14:textId="77777777" w:rsidTr="00BB2A9C">
        <w:trPr>
          <w:trHeight w:val="229"/>
        </w:trPr>
        <w:tc>
          <w:tcPr>
            <w:tcW w:w="2850" w:type="dxa"/>
          </w:tcPr>
          <w:p w14:paraId="1D380CAE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A4B2AC8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0B4FDA5" w14:textId="77777777" w:rsidR="00F63388" w:rsidRPr="009F32C0" w:rsidRDefault="00FA1A65" w:rsidP="00F6338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Скалярный, векторный</w:t>
            </w:r>
          </w:p>
        </w:tc>
      </w:tr>
      <w:tr w:rsidR="00FA1A65" w:rsidRPr="009F32C0" w14:paraId="539EC563" w14:textId="77777777" w:rsidTr="00BB2A9C">
        <w:trPr>
          <w:trHeight w:val="229"/>
        </w:trPr>
        <w:tc>
          <w:tcPr>
            <w:tcW w:w="2850" w:type="dxa"/>
          </w:tcPr>
          <w:p w14:paraId="78003EEF" w14:textId="77777777" w:rsidR="00FA1A65" w:rsidRPr="009F32C0" w:rsidRDefault="00FA1A6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C7B57B4" w14:textId="77777777" w:rsidR="00FA1A65" w:rsidRPr="009F32C0" w:rsidRDefault="00FA1A65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2E0580D" w14:textId="77777777" w:rsidR="00FA1A65" w:rsidRDefault="00FA1A65" w:rsidP="00F6338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Скалярный и векторный</w:t>
            </w:r>
          </w:p>
        </w:tc>
      </w:tr>
    </w:tbl>
    <w:p w14:paraId="2BAD6AF8" w14:textId="0324DDAC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20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911BEBB" w14:textId="77777777" w:rsidR="00983D78" w:rsidRPr="00F63388" w:rsidRDefault="00902960" w:rsidP="00983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закон регулирования является оптимальным в частотно-регулируемом электроприводе вентилятора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7EBD7C01" w14:textId="77777777" w:rsidTr="00BB2A9C">
        <w:trPr>
          <w:trHeight w:val="229"/>
        </w:trPr>
        <w:tc>
          <w:tcPr>
            <w:tcW w:w="2850" w:type="dxa"/>
          </w:tcPr>
          <w:p w14:paraId="68CF04A4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8F1F951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5F68E4A" w14:textId="77777777" w:rsidR="00F63388" w:rsidRPr="00FA28EF" w:rsidRDefault="00380D89" w:rsidP="0090296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=со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nst</m:t>
                </m:r>
              </m:oMath>
            </m:oMathPara>
          </w:p>
        </w:tc>
      </w:tr>
    </w:tbl>
    <w:p w14:paraId="52ABDFB2" w14:textId="4226A50F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21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CCBC2D6" w14:textId="77777777" w:rsidR="00983D78" w:rsidRPr="00F63388" w:rsidRDefault="007C1DCB" w:rsidP="00983D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Назвать три основных энергетических показателя электропривода: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1433FC90" w14:textId="77777777" w:rsidTr="00BB2A9C">
        <w:trPr>
          <w:trHeight w:val="229"/>
        </w:trPr>
        <w:tc>
          <w:tcPr>
            <w:tcW w:w="2850" w:type="dxa"/>
          </w:tcPr>
          <w:p w14:paraId="3FFE7817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051D6DC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EAC7ADA" w14:textId="77777777" w:rsidR="00F63388" w:rsidRPr="007C1DCB" w:rsidRDefault="007C1DCB" w:rsidP="00F6338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η,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FA0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Δ</w:t>
            </w:r>
            <w:r w:rsidR="00FA0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  <w:p w14:paraId="39F20198" w14:textId="77777777" w:rsidR="007C1DCB" w:rsidRPr="009F32C0" w:rsidRDefault="007C1DCB" w:rsidP="00F6338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C54FB9" w14:textId="66726ACE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22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FE8D3D6" w14:textId="77777777" w:rsidR="00983D78" w:rsidRPr="00F63388" w:rsidRDefault="00EF7B7C" w:rsidP="00983D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параметр регулируется при включении функции усиления момента</w:t>
      </w:r>
      <w:r w:rsidR="00D67BFB">
        <w:rPr>
          <w:rFonts w:ascii="Times New Roman" w:hAnsi="Times New Roman" w:cs="Times New Roman"/>
          <w:sz w:val="28"/>
          <w:szCs w:val="28"/>
        </w:rPr>
        <w:t xml:space="preserve"> в частотном преобразователе?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377F049F" w14:textId="77777777" w:rsidTr="00BB2A9C">
        <w:trPr>
          <w:trHeight w:val="229"/>
        </w:trPr>
        <w:tc>
          <w:tcPr>
            <w:tcW w:w="2850" w:type="dxa"/>
          </w:tcPr>
          <w:p w14:paraId="3213A5D7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6CDEE91" w14:textId="77777777" w:rsidR="00F63388" w:rsidRPr="009F32C0" w:rsidRDefault="00F63388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545F2C4" w14:textId="77777777" w:rsidR="00F63388" w:rsidRPr="009F32C0" w:rsidRDefault="00D67BFB" w:rsidP="00F6338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Напряжение статора</w:t>
            </w:r>
          </w:p>
        </w:tc>
      </w:tr>
    </w:tbl>
    <w:p w14:paraId="7D84ECA5" w14:textId="7736078C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23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3E0F3FE7" w14:textId="77777777" w:rsidR="00983D78" w:rsidRPr="00F63388" w:rsidRDefault="00912602" w:rsidP="009126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Способность электроприводов функционировать в условиях реальной электромагнитной обстановки, сохраняя работоспособность и не создавая помех в работе других устройств и систем,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3BD1" w:rsidRPr="009F32C0" w14:paraId="2984A59D" w14:textId="77777777" w:rsidTr="00BB2A9C">
        <w:trPr>
          <w:trHeight w:val="229"/>
        </w:trPr>
        <w:tc>
          <w:tcPr>
            <w:tcW w:w="2850" w:type="dxa"/>
          </w:tcPr>
          <w:p w14:paraId="6A13507D" w14:textId="77777777" w:rsidR="00433BD1" w:rsidRPr="009F32C0" w:rsidRDefault="00433BD1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203C7DF" w14:textId="77777777" w:rsidR="00433BD1" w:rsidRPr="009F32C0" w:rsidRDefault="00433BD1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6175E2C" w14:textId="0A865A91" w:rsidR="00433BD1" w:rsidRPr="009F32C0" w:rsidRDefault="00912602" w:rsidP="00433B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Электромагнитная совместимость</w:t>
            </w:r>
          </w:p>
        </w:tc>
      </w:tr>
    </w:tbl>
    <w:p w14:paraId="346211C9" w14:textId="3623524A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24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E821CB8" w14:textId="77777777" w:rsidR="00983D78" w:rsidRPr="006347E4" w:rsidRDefault="006347E4" w:rsidP="006347E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Какой закон </w:t>
      </w:r>
      <w:r w:rsidRPr="006347E4">
        <w:rPr>
          <w:rFonts w:ascii="Times New Roman" w:eastAsia="MS Mincho" w:hAnsi="Times New Roman" w:cs="Times New Roman"/>
          <w:sz w:val="28"/>
          <w:szCs w:val="28"/>
        </w:rPr>
        <w:t xml:space="preserve">частотного регулирования скорости двигателей переменного тока является наиболее целесообразным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при </w:t>
      </w:r>
      <w:r w:rsidRPr="006347E4">
        <w:rPr>
          <w:rFonts w:ascii="Times New Roman" w:eastAsia="MS Mincho" w:hAnsi="Times New Roman" w:cs="Times New Roman"/>
          <w:sz w:val="28"/>
          <w:szCs w:val="28"/>
        </w:rPr>
        <w:t xml:space="preserve">моменте статического сопротивления </w:t>
      </w:r>
      <w:r w:rsidRPr="006347E4">
        <w:rPr>
          <w:rFonts w:ascii="Times New Roman" w:eastAsia="MS Mincho" w:hAnsi="Times New Roman" w:cs="Times New Roman"/>
          <w:position w:val="-12"/>
          <w:sz w:val="28"/>
          <w:szCs w:val="28"/>
        </w:rPr>
        <w:object w:dxaOrig="1180" w:dyaOrig="360" w14:anchorId="25B963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4pt;height:23.75pt" o:ole="">
            <v:imagedata r:id="rId4" o:title=""/>
          </v:shape>
          <o:OLEObject Type="Embed" ProgID="Equation.3" ShapeID="_x0000_i1025" DrawAspect="Content" ObjectID="_1833537480" r:id="rId5"/>
        </w:object>
      </w:r>
      <w:r w:rsidR="00FA1A65">
        <w:rPr>
          <w:rFonts w:ascii="Times New Roman" w:eastAsia="MS Mincho" w:hAnsi="Times New Roman" w:cs="Times New Roman"/>
          <w:sz w:val="28"/>
          <w:szCs w:val="28"/>
        </w:rPr>
        <w:t xml:space="preserve"> 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3BD1" w:rsidRPr="009F32C0" w14:paraId="31930E71" w14:textId="77777777" w:rsidTr="00BB2A9C">
        <w:trPr>
          <w:trHeight w:val="229"/>
        </w:trPr>
        <w:tc>
          <w:tcPr>
            <w:tcW w:w="2850" w:type="dxa"/>
          </w:tcPr>
          <w:p w14:paraId="6094AC76" w14:textId="77777777" w:rsidR="00433BD1" w:rsidRPr="009F32C0" w:rsidRDefault="00433BD1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2A9212E" w14:textId="77777777" w:rsidR="00433BD1" w:rsidRPr="009F32C0" w:rsidRDefault="00433BD1" w:rsidP="00BB2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D6AB448" w14:textId="77777777" w:rsidR="00433BD1" w:rsidRPr="009F32C0" w:rsidRDefault="006347E4" w:rsidP="00433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69DE">
              <w:rPr>
                <w:rFonts w:eastAsia="MS Mincho"/>
                <w:position w:val="-30"/>
                <w:lang w:val="en-US"/>
              </w:rPr>
              <w:object w:dxaOrig="1140" w:dyaOrig="700" w14:anchorId="54268456">
                <v:shape id="_x0000_i1026" type="#_x0000_t75" style="width:65.9pt;height:38.7pt" o:ole="">
                  <v:imagedata r:id="rId6" o:title=""/>
                </v:shape>
                <o:OLEObject Type="Embed" ProgID="Equation.3" ShapeID="_x0000_i1026" DrawAspect="Content" ObjectID="_1833537481" r:id="rId7"/>
              </w:object>
            </w:r>
          </w:p>
        </w:tc>
      </w:tr>
    </w:tbl>
    <w:p w14:paraId="150F7EF7" w14:textId="419835B6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25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D18898E" w14:textId="77777777" w:rsidR="00417A43" w:rsidRPr="006347E4" w:rsidRDefault="00552C2A" w:rsidP="00417A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Назовите две основных величины, характеризующие </w:t>
      </w:r>
      <w:r w:rsidR="004C4D01">
        <w:rPr>
          <w:rFonts w:ascii="Times New Roman" w:eastAsia="MS Mincho" w:hAnsi="Times New Roman" w:cs="Times New Roman"/>
          <w:sz w:val="28"/>
          <w:szCs w:val="28"/>
        </w:rPr>
        <w:t xml:space="preserve">качество </w:t>
      </w:r>
      <w:r>
        <w:rPr>
          <w:rFonts w:ascii="Times New Roman" w:eastAsia="MS Mincho" w:hAnsi="Times New Roman" w:cs="Times New Roman"/>
          <w:sz w:val="28"/>
          <w:szCs w:val="28"/>
        </w:rPr>
        <w:t>переходн</w:t>
      </w:r>
      <w:r w:rsidR="004C4D01">
        <w:rPr>
          <w:rFonts w:ascii="Times New Roman" w:eastAsia="MS Mincho" w:hAnsi="Times New Roman" w:cs="Times New Roman"/>
          <w:sz w:val="28"/>
          <w:szCs w:val="28"/>
        </w:rPr>
        <w:t>ого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процесс</w:t>
      </w:r>
      <w:r w:rsidR="004C4D01">
        <w:rPr>
          <w:rFonts w:ascii="Times New Roman" w:eastAsia="MS Mincho" w:hAnsi="Times New Roman" w:cs="Times New Roman"/>
          <w:sz w:val="28"/>
          <w:szCs w:val="28"/>
        </w:rPr>
        <w:t>а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при пуске</w:t>
      </w:r>
      <w:r w:rsidR="004C4D01">
        <w:rPr>
          <w:rFonts w:ascii="Times New Roman" w:eastAsia="MS Mincho" w:hAnsi="Times New Roman" w:cs="Times New Roman"/>
          <w:sz w:val="28"/>
          <w:szCs w:val="28"/>
        </w:rPr>
        <w:t xml:space="preserve"> электропривода?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7A43" w:rsidRPr="009F32C0" w14:paraId="7687D056" w14:textId="77777777" w:rsidTr="00D1319C">
        <w:trPr>
          <w:trHeight w:val="229"/>
        </w:trPr>
        <w:tc>
          <w:tcPr>
            <w:tcW w:w="2850" w:type="dxa"/>
          </w:tcPr>
          <w:p w14:paraId="4161F6E9" w14:textId="77777777" w:rsidR="00417A43" w:rsidRPr="009F32C0" w:rsidRDefault="00417A43" w:rsidP="00D131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64A18D1" w14:textId="77777777" w:rsidR="00417A43" w:rsidRPr="009F32C0" w:rsidRDefault="00417A43" w:rsidP="00D131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3A6F167" w14:textId="77777777" w:rsidR="00417A43" w:rsidRPr="009F32C0" w:rsidRDefault="004C4D01" w:rsidP="00D13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переходного процесса, величина перерегулирования </w:t>
            </w:r>
          </w:p>
        </w:tc>
      </w:tr>
    </w:tbl>
    <w:p w14:paraId="159A4DCE" w14:textId="55C84248" w:rsidR="00AD1349" w:rsidRPr="00760A9D" w:rsidRDefault="00AD1349" w:rsidP="00AD1349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26</w:t>
      </w:r>
      <w:r w:rsidRPr="00760A9D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ИПК 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7</w:t>
      </w:r>
      <w:r w:rsidR="00380D89"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380D8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760A9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2141ABD" w14:textId="77777777" w:rsidR="00417A43" w:rsidRPr="006347E4" w:rsidRDefault="00417A43" w:rsidP="00417A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Какой </w:t>
      </w:r>
      <w:r w:rsidR="00F302E4">
        <w:rPr>
          <w:rFonts w:ascii="Times New Roman" w:eastAsia="MS Mincho" w:hAnsi="Times New Roman" w:cs="Times New Roman"/>
          <w:sz w:val="28"/>
          <w:szCs w:val="28"/>
        </w:rPr>
        <w:t xml:space="preserve">способ настройки </w:t>
      </w:r>
      <w:r w:rsidR="00047508">
        <w:rPr>
          <w:rFonts w:ascii="Times New Roman" w:eastAsia="MS Mincho" w:hAnsi="Times New Roman" w:cs="Times New Roman"/>
          <w:sz w:val="28"/>
          <w:szCs w:val="28"/>
        </w:rPr>
        <w:t xml:space="preserve">чаще всего </w:t>
      </w:r>
      <w:r w:rsidR="00F302E4">
        <w:rPr>
          <w:rFonts w:ascii="Times New Roman" w:eastAsia="MS Mincho" w:hAnsi="Times New Roman" w:cs="Times New Roman"/>
          <w:sz w:val="28"/>
          <w:szCs w:val="28"/>
        </w:rPr>
        <w:t>используется для определения параметров ПИД-регулятора при оптимизации переходных режимов автоматизированного электропривода?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7A43" w:rsidRPr="009F32C0" w14:paraId="3E096EB1" w14:textId="77777777" w:rsidTr="00D1319C">
        <w:trPr>
          <w:trHeight w:val="229"/>
        </w:trPr>
        <w:tc>
          <w:tcPr>
            <w:tcW w:w="2850" w:type="dxa"/>
          </w:tcPr>
          <w:p w14:paraId="0852BC53" w14:textId="77777777" w:rsidR="00417A43" w:rsidRPr="009F32C0" w:rsidRDefault="00417A43" w:rsidP="00D131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90F72C6" w14:textId="77777777" w:rsidR="00417A43" w:rsidRPr="009F32C0" w:rsidRDefault="00417A43" w:rsidP="00D131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0B2FFBB" w14:textId="77777777" w:rsidR="00417A43" w:rsidRPr="009F32C0" w:rsidRDefault="00047508" w:rsidP="00D13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оптимум</w:t>
            </w:r>
          </w:p>
        </w:tc>
      </w:tr>
    </w:tbl>
    <w:p w14:paraId="75144574" w14:textId="77777777" w:rsidR="00ED3B8F" w:rsidRDefault="00ED3B8F" w:rsidP="0060199C">
      <w:pPr>
        <w:pStyle w:val="1"/>
      </w:pPr>
      <w:bookmarkStart w:id="2" w:name="_GoBack"/>
      <w:bookmarkEnd w:id="2"/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78"/>
    <w:rsid w:val="00047508"/>
    <w:rsid w:val="00055F26"/>
    <w:rsid w:val="00113F8A"/>
    <w:rsid w:val="00157F50"/>
    <w:rsid w:val="00173A5E"/>
    <w:rsid w:val="001A632C"/>
    <w:rsid w:val="001D1573"/>
    <w:rsid w:val="001E15FD"/>
    <w:rsid w:val="00213644"/>
    <w:rsid w:val="00284392"/>
    <w:rsid w:val="00297EF5"/>
    <w:rsid w:val="00380D89"/>
    <w:rsid w:val="00381EE0"/>
    <w:rsid w:val="00385E9D"/>
    <w:rsid w:val="00394B19"/>
    <w:rsid w:val="003F1369"/>
    <w:rsid w:val="00417A43"/>
    <w:rsid w:val="00433BD1"/>
    <w:rsid w:val="004515AE"/>
    <w:rsid w:val="004739AA"/>
    <w:rsid w:val="004964A0"/>
    <w:rsid w:val="004C4D01"/>
    <w:rsid w:val="00552C2A"/>
    <w:rsid w:val="00554405"/>
    <w:rsid w:val="0059316E"/>
    <w:rsid w:val="00595281"/>
    <w:rsid w:val="0060199C"/>
    <w:rsid w:val="00602944"/>
    <w:rsid w:val="006115BD"/>
    <w:rsid w:val="0062778A"/>
    <w:rsid w:val="006338E5"/>
    <w:rsid w:val="006347E4"/>
    <w:rsid w:val="006A27EC"/>
    <w:rsid w:val="007430C1"/>
    <w:rsid w:val="00744342"/>
    <w:rsid w:val="00760A9D"/>
    <w:rsid w:val="00761763"/>
    <w:rsid w:val="0077045C"/>
    <w:rsid w:val="00775BEC"/>
    <w:rsid w:val="007B46E1"/>
    <w:rsid w:val="007C1DCB"/>
    <w:rsid w:val="007D7162"/>
    <w:rsid w:val="0080799C"/>
    <w:rsid w:val="00807B5D"/>
    <w:rsid w:val="00822B89"/>
    <w:rsid w:val="00851308"/>
    <w:rsid w:val="008739CA"/>
    <w:rsid w:val="00884DA0"/>
    <w:rsid w:val="008C4264"/>
    <w:rsid w:val="008F7804"/>
    <w:rsid w:val="00902960"/>
    <w:rsid w:val="00912602"/>
    <w:rsid w:val="00926543"/>
    <w:rsid w:val="009627FB"/>
    <w:rsid w:val="00983D78"/>
    <w:rsid w:val="009A03FD"/>
    <w:rsid w:val="009B48DC"/>
    <w:rsid w:val="009B6890"/>
    <w:rsid w:val="00A01AE7"/>
    <w:rsid w:val="00A702B9"/>
    <w:rsid w:val="00A8658D"/>
    <w:rsid w:val="00AA70F9"/>
    <w:rsid w:val="00AD1349"/>
    <w:rsid w:val="00AF5C4E"/>
    <w:rsid w:val="00AF65A9"/>
    <w:rsid w:val="00B7023F"/>
    <w:rsid w:val="00CE3D0B"/>
    <w:rsid w:val="00D30D2A"/>
    <w:rsid w:val="00D310B6"/>
    <w:rsid w:val="00D67BFB"/>
    <w:rsid w:val="00D83FD1"/>
    <w:rsid w:val="00E214C1"/>
    <w:rsid w:val="00ED0FD8"/>
    <w:rsid w:val="00ED3B8F"/>
    <w:rsid w:val="00EF7B7C"/>
    <w:rsid w:val="00F302E4"/>
    <w:rsid w:val="00F63388"/>
    <w:rsid w:val="00FA0FCD"/>
    <w:rsid w:val="00FA1A65"/>
    <w:rsid w:val="00FA28EF"/>
    <w:rsid w:val="00F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3E95059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D78"/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627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5</cp:revision>
  <dcterms:created xsi:type="dcterms:W3CDTF">2026-01-23T04:21:00Z</dcterms:created>
  <dcterms:modified xsi:type="dcterms:W3CDTF">2026-02-25T10:12:00Z</dcterms:modified>
</cp:coreProperties>
</file>