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0D469D58" w:rsidR="007B7EC3" w:rsidRDefault="002152D3" w:rsidP="007B7EC3">
      <w:pPr>
        <w:jc w:val="center"/>
      </w:pPr>
      <w:r>
        <w:t>Корпоративный курс</w:t>
      </w:r>
    </w:p>
    <w:p w14:paraId="09867F1C" w14:textId="77777777" w:rsidR="007B7EC3" w:rsidRDefault="007B7EC3" w:rsidP="00DD6044">
      <w:pPr>
        <w:tabs>
          <w:tab w:val="left" w:pos="8092"/>
        </w:tabs>
        <w:jc w:val="both"/>
        <w:rPr>
          <w:b/>
          <w:sz w:val="28"/>
          <w:szCs w:val="28"/>
        </w:rPr>
      </w:pPr>
    </w:p>
    <w:p w14:paraId="12A685AE" w14:textId="192008DF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76D32940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процесс является первым и ключевым при постановке любой социально значимой проблемы на предприятии?</w:t>
      </w: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2850"/>
        <w:gridCol w:w="2513"/>
        <w:gridCol w:w="4130"/>
      </w:tblGrid>
      <w:tr w:rsidR="00002173" w:rsidRPr="00DD6044" w14:paraId="10C34060" w14:textId="77777777" w:rsidTr="002152D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60195464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Выявление и анализ проблемы</w:t>
            </w:r>
          </w:p>
        </w:tc>
      </w:tr>
    </w:tbl>
    <w:p w14:paraId="34C830D6" w14:textId="2A6E6614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1F005914" w:rsidR="00002173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наиболее актуальных социальных проблем для моногорода, где расположено градообразующее горно-металлургическое предприятие.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4AF2" w14:textId="5751E487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Зависимость от одного предприятия</w:t>
            </w:r>
          </w:p>
        </w:tc>
      </w:tr>
    </w:tbl>
    <w:p w14:paraId="3A64725F" w14:textId="30F742AE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44DD1A" w14:textId="08DA9331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Кто является основным «субъектом» (инициатором или носителем) проблемы, связанной с необходимостью улучшения условий труда на производстве?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325D54F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</w:t>
            </w:r>
          </w:p>
        </w:tc>
      </w:tr>
    </w:tbl>
    <w:p w14:paraId="6F92A01D" w14:textId="7760DBE1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11789B" w14:textId="398595F5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Каковы возможные ожидания местной администрации от компании в рамках решения проблемы создания новых рабочих мест?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6973069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13D6" w14:textId="07D9272F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581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AC1" w14:textId="76555178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Снижение безработицы</w:t>
            </w:r>
          </w:p>
        </w:tc>
      </w:tr>
    </w:tbl>
    <w:p w14:paraId="66B11C5F" w14:textId="0BB8212E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F56E7" w14:textId="121E3549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sz w:val="28"/>
          <w:szCs w:val="28"/>
        </w:rPr>
        <w:t>Какая проблема на стыке социального и экологического контекстов часто возникает при расширении горных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6A5312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16B" w14:textId="30C0E2F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8EC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AB08" w14:textId="13ADB7A9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Ухудшение экологической обстановки</w:t>
            </w:r>
          </w:p>
        </w:tc>
      </w:tr>
    </w:tbl>
    <w:p w14:paraId="59719AB0" w14:textId="2FF8DAA3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9DD10E" w14:textId="77777777" w:rsidR="002152D3" w:rsidRPr="002152D3" w:rsidRDefault="002152D3" w:rsidP="002152D3">
      <w:pPr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проблема лежит на стыке социальной и производственной сферы, связанная со старением персонала и передачей опыта?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5BCE4DDD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Потеря уникальных компетенций</w:t>
            </w:r>
          </w:p>
        </w:tc>
      </w:tr>
    </w:tbl>
    <w:p w14:paraId="3A5EDA26" w14:textId="3420990F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3B877C" w14:textId="7DC276CD" w:rsidR="00002173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Какой метод сбора информации поможет выявить глубинные ожидания и опасения местного населения относительно нового промышленного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572E1DD" w14:textId="77777777" w:rsidTr="006760BA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F55493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Социологический</w:t>
            </w:r>
          </w:p>
          <w:p w14:paraId="713F537D" w14:textId="78BA69E2" w:rsidR="002152D3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опрос</w:t>
            </w:r>
          </w:p>
        </w:tc>
      </w:tr>
    </w:tbl>
    <w:p w14:paraId="60433635" w14:textId="52F6BD22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A08E60" w14:textId="1944F0F2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социальных проблем, характерную для вахтовых поселков при горнодобывающих предприятиях.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B51" w14:textId="18BE5BE9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Слабо развитая инфраструктура</w:t>
            </w:r>
          </w:p>
        </w:tc>
      </w:tr>
    </w:tbl>
    <w:p w14:paraId="21C9E8F7" w14:textId="69ABE546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BF6713" w14:textId="008D321C" w:rsidR="004509EB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Чьи требования необходимо учесть в первую очередь при постановке проблемы улучшения безопасности труда на конкретном участке?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51961C1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Службы охраны труда предприятия</w:t>
            </w:r>
          </w:p>
        </w:tc>
      </w:tr>
    </w:tbl>
    <w:p w14:paraId="7357E8FC" w14:textId="2818877C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F89A17" w14:textId="7DFEC73C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социальный контекст (фактор внешней среды) может усугубить проблему обеспечения жильем молодых специалистов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2827D92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Высокие ипотечные ставки</w:t>
            </w:r>
          </w:p>
        </w:tc>
      </w:tr>
    </w:tbl>
    <w:p w14:paraId="46A9AF85" w14:textId="6E3FD4A1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2A8045" w14:textId="3E0F1095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раздел паспорта проекта содержит описание того, какие конкретные изменения произойдут в результате его реализации?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9222FC7" w14:textId="77777777" w:rsidTr="00AB2004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268DFE" w14:textId="06C07C3F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Целевые индикаторы</w:t>
            </w:r>
          </w:p>
        </w:tc>
      </w:tr>
    </w:tbl>
    <w:p w14:paraId="023AA2EF" w14:textId="56AC248C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FE0A3" w14:textId="57DD7B73" w:rsidR="004509EB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Сформулируйте возможную гипотезу решения для проекта, направленного на повышение экологической грамотности сотрудников компании.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6731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Внедрение регулярных обучающих</w:t>
            </w:r>
          </w:p>
          <w:p w14:paraId="00C89407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программ и введение системы мотивации</w:t>
            </w:r>
          </w:p>
          <w:p w14:paraId="29E38020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приведет к снижению нарушений</w:t>
            </w:r>
          </w:p>
          <w:p w14:paraId="301CD5CC" w14:textId="17B70C38" w:rsidR="00274E36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экологических норм</w:t>
            </w:r>
          </w:p>
        </w:tc>
      </w:tr>
    </w:tbl>
    <w:p w14:paraId="48158E44" w14:textId="7B4CD0B4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DB1FB6" w14:textId="4D3EEF59" w:rsidR="00274E36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вид ресурса часто упускают при планировании волонтерского корпоративного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889" w14:textId="36D316D5" w:rsidR="00120D44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Административный ресурс</w:t>
            </w:r>
          </w:p>
        </w:tc>
      </w:tr>
    </w:tbl>
    <w:p w14:paraId="5B75807E" w14:textId="1E52E8F6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AA52A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DF4B66" w14:textId="55DDB61C" w:rsidR="00120D44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компетенция наиболее важна для руководителя проекта по строительству социального объекта (спортивной площадки)?</w:t>
      </w:r>
    </w:p>
    <w:p w14:paraId="6ADFCDA4" w14:textId="4E418D6B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190F70" w14:textId="3B7501DB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метод планирования, при котором задачи фиксируются не с жестким временем, а с указанием примерного дня или недели?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0FBA83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E9D4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4C1C1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6BDB9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Использование</w:t>
            </w:r>
          </w:p>
          <w:p w14:paraId="36BA37CE" w14:textId="59D43D8B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proofErr w:type="spellStart"/>
            <w:r w:rsidRPr="00DF62FD">
              <w:rPr>
                <w:sz w:val="28"/>
                <w:szCs w:val="28"/>
              </w:rPr>
              <w:t>to-do</w:t>
            </w:r>
            <w:proofErr w:type="spellEnd"/>
            <w:r w:rsidRPr="00DF62FD">
              <w:rPr>
                <w:sz w:val="28"/>
                <w:szCs w:val="28"/>
              </w:rPr>
              <w:t xml:space="preserve"> листов с </w:t>
            </w:r>
            <w:proofErr w:type="spellStart"/>
            <w:r w:rsidRPr="00DF62FD">
              <w:rPr>
                <w:sz w:val="28"/>
                <w:szCs w:val="28"/>
              </w:rPr>
              <w:t>дедлайнами</w:t>
            </w:r>
            <w:proofErr w:type="spellEnd"/>
          </w:p>
        </w:tc>
      </w:tr>
    </w:tbl>
    <w:p w14:paraId="1046732F" w14:textId="6BC3B3BE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CCFF9" w14:textId="6B6922A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инструмент лучше всего подходит для долгосрочного планирования крупных рабочих и личных целей на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DB0E0FA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AF0B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0885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42874" w14:textId="011904E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Стратегический план</w:t>
            </w:r>
          </w:p>
        </w:tc>
      </w:tr>
    </w:tbl>
    <w:p w14:paraId="79BD8938" w14:textId="25A809F0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0F0F7" w14:textId="00A5308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</w:t>
      </w:r>
      <w:proofErr w:type="spellStart"/>
      <w:r w:rsidRPr="00DF62FD">
        <w:rPr>
          <w:color w:val="000000" w:themeColor="text1"/>
          <w:sz w:val="28"/>
          <w:szCs w:val="28"/>
        </w:rPr>
        <w:t>хронофаги</w:t>
      </w:r>
      <w:proofErr w:type="spellEnd"/>
      <w:r w:rsidRPr="00DF62FD">
        <w:rPr>
          <w:color w:val="000000" w:themeColor="text1"/>
          <w:sz w:val="28"/>
          <w:szCs w:val="28"/>
        </w:rPr>
        <w:t>» в контексте управления временем?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AE6D5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D1588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DE82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A085AD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непродуктивные</w:t>
            </w:r>
          </w:p>
          <w:p w14:paraId="57008B24" w14:textId="74351955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действия, отвлекающие от важных задач</w:t>
            </w:r>
          </w:p>
        </w:tc>
      </w:tr>
    </w:tbl>
    <w:p w14:paraId="77461D8E" w14:textId="1471BB54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D561F6" w14:textId="5B1146E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принцип помогает избежать перегрузки при планировании дня?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1E7776CD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1C087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C841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F46946" w14:textId="4AFE906C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реалистичности</w:t>
            </w:r>
          </w:p>
        </w:tc>
      </w:tr>
    </w:tbl>
    <w:p w14:paraId="7399C988" w14:textId="77777777" w:rsidR="00DF62FD" w:rsidRPr="00DF62FD" w:rsidRDefault="00DF62FD" w:rsidP="00DF62FD"/>
    <w:p w14:paraId="57E8C64C" w14:textId="6DF46D18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065D45" w14:textId="14BA26CC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Какая техника предполагает ранжирование задач по буквам A, B, C в зависимости от их значимости?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3C7184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40A5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D7CAD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24E737" w14:textId="5631AAA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ABC-анализ</w:t>
            </w:r>
          </w:p>
        </w:tc>
      </w:tr>
    </w:tbl>
    <w:p w14:paraId="5B4A9850" w14:textId="009A99F9" w:rsidR="002A7F0F" w:rsidRDefault="00DF62FD" w:rsidP="006A47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AA52AB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0A3FF" w14:textId="41009819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регулярный (еженедельный/ежедневный) процесс пересмотра и актуализации планов?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9634943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03EB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2942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95875" w14:textId="21D96451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планов</w:t>
            </w:r>
          </w:p>
        </w:tc>
      </w:tr>
    </w:tbl>
    <w:p w14:paraId="338995AF" w14:textId="17498FE9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435116" w14:textId="5E8B2C0D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цифровой инструмент эффективен для синхронизации рабочих и личных календарей на нескольких устройствах?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3201BC2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8AA86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BA1CE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2B37A0" w14:textId="478AC75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Облачные календари</w:t>
            </w:r>
          </w:p>
        </w:tc>
      </w:tr>
    </w:tbl>
    <w:p w14:paraId="404023DB" w14:textId="54E8C68D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A99B88" w14:textId="100A7A31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«биологический пик продуктивности»?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7515D4F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07DBC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45A2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0E153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Период дня с максимальной</w:t>
            </w:r>
          </w:p>
          <w:p w14:paraId="33238799" w14:textId="4E50E267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работоспособностью;</w:t>
            </w:r>
          </w:p>
        </w:tc>
      </w:tr>
    </w:tbl>
    <w:p w14:paraId="77AC54C2" w14:textId="1028778C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255E9B" w14:textId="07D6C2F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 xml:space="preserve">Какой метод борьбы с </w:t>
      </w:r>
      <w:proofErr w:type="spellStart"/>
      <w:r w:rsidRPr="00DF62FD">
        <w:rPr>
          <w:color w:val="000000" w:themeColor="text1"/>
          <w:sz w:val="28"/>
          <w:szCs w:val="28"/>
        </w:rPr>
        <w:t>прокрастинацией</w:t>
      </w:r>
      <w:proofErr w:type="spellEnd"/>
      <w:r w:rsidRPr="00DF62FD">
        <w:rPr>
          <w:color w:val="000000" w:themeColor="text1"/>
          <w:sz w:val="28"/>
          <w:szCs w:val="28"/>
        </w:rPr>
        <w:t xml:space="preserve"> предполагает начало работы над задачей с минимального, несложного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ABEBBA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AB276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3F5CF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C9DA0C" w14:textId="588CC6ED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«двух минут»</w:t>
            </w:r>
          </w:p>
        </w:tc>
      </w:tr>
    </w:tbl>
    <w:p w14:paraId="293C8C44" w14:textId="21147537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79EC8D" w14:textId="75C7B603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является конечной целью эффективного планирования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8AB735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74B2C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BD9D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827A6C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Достижение поставленных целей при</w:t>
            </w:r>
          </w:p>
          <w:p w14:paraId="059F40A1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балансе между работой и личной</w:t>
            </w:r>
          </w:p>
          <w:p w14:paraId="0AE184AC" w14:textId="497F073A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жизнью</w:t>
            </w:r>
          </w:p>
        </w:tc>
      </w:tr>
    </w:tbl>
    <w:p w14:paraId="2250E9AC" w14:textId="23ADB58C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95AD3C" w14:textId="77777777" w:rsidR="000E21C5" w:rsidRPr="000E21C5" w:rsidRDefault="000E21C5" w:rsidP="000E21C5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процесс определения сотрудником своих карьерных целей на долгосрочную перспективу (5-10 лет)?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895463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6B20FF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D971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E0C93F" w14:textId="732D61D8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Стратегическое карьерное планирование</w:t>
            </w:r>
          </w:p>
        </w:tc>
      </w:tr>
    </w:tbl>
    <w:p w14:paraId="77C3EFCC" w14:textId="62DF595A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D3507C" w14:textId="62B797B6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внутренний ресурс компании является основным для получения обратной связи о своих профессиональных компетенциях?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736850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C363C2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70AF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6BAF72" w14:textId="5AAF273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Наставник</w:t>
            </w:r>
          </w:p>
        </w:tc>
      </w:tr>
    </w:tbl>
    <w:p w14:paraId="01771CDE" w14:textId="52309716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9B265F" w14:textId="3B589D6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Назовите один из формальных шагов по реализации плана развития, связанный с получением документа об образовании.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6C9358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1BED6B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FFE2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93CC8A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Поступление на программу повышения</w:t>
            </w:r>
          </w:p>
          <w:p w14:paraId="7ADE8CB7" w14:textId="091AB88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квалификации</w:t>
            </w:r>
          </w:p>
        </w:tc>
      </w:tr>
    </w:tbl>
    <w:p w14:paraId="63B1CD23" w14:textId="523CA147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28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179500" w14:textId="3E87FA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инструмент помогает зафиксировать текущий уровень навыков и целевые показатели на ближайший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17E4263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C0050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4B25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6032A" w14:textId="67386F8A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Индивидуальный план развития</w:t>
            </w:r>
          </w:p>
        </w:tc>
      </w:tr>
    </w:tbl>
    <w:p w14:paraId="23BC696E" w14:textId="1E8EDF86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574E2" w14:textId="38C66A30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Какая программа развития направлена на расширение кругозора через работу в разных подразделениях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2E5C4A1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01C65C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3A378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048B2F" w14:textId="0344614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Программа ротации кадров</w:t>
            </w:r>
          </w:p>
        </w:tc>
      </w:tr>
    </w:tbl>
    <w:p w14:paraId="72D40D52" w14:textId="2E44C627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0FE937" w14:textId="6A77B708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метод развития, при котором сотрудник обучается, выполняя новые сложные задачи на своей текущей должности?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764BC0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72C883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301C9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3C31B5" w14:textId="65E7A50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Развитие на рабочем месте</w:t>
            </w:r>
          </w:p>
        </w:tc>
      </w:tr>
    </w:tbl>
    <w:p w14:paraId="0F7242AE" w14:textId="7EB07860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74CCE7" w14:textId="4F9E8482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шаг в планировании карьеры следует после определения целей и до составления конкретного плана действий?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326F329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E57C8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7333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1669E5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Анализ разрыва (</w:t>
            </w:r>
            <w:proofErr w:type="spellStart"/>
            <w:r w:rsidRPr="000E21C5">
              <w:rPr>
                <w:sz w:val="28"/>
                <w:szCs w:val="28"/>
              </w:rPr>
              <w:t>Gap</w:t>
            </w:r>
            <w:proofErr w:type="spellEnd"/>
            <w:r w:rsidRPr="000E21C5">
              <w:rPr>
                <w:sz w:val="28"/>
                <w:szCs w:val="28"/>
              </w:rPr>
              <w:t xml:space="preserve"> </w:t>
            </w:r>
            <w:proofErr w:type="spellStart"/>
            <w:r w:rsidRPr="000E21C5">
              <w:rPr>
                <w:sz w:val="28"/>
                <w:szCs w:val="28"/>
              </w:rPr>
              <w:t>Analysis</w:t>
            </w:r>
            <w:proofErr w:type="spellEnd"/>
            <w:r w:rsidRPr="000E21C5">
              <w:rPr>
                <w:sz w:val="28"/>
                <w:szCs w:val="28"/>
              </w:rPr>
              <w:t>) между</w:t>
            </w:r>
          </w:p>
          <w:p w14:paraId="70B031B0" w14:textId="33E97280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текущим состоянием и желаемой целью</w:t>
            </w:r>
          </w:p>
        </w:tc>
      </w:tr>
    </w:tbl>
    <w:p w14:paraId="5762C428" w14:textId="0075038C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52AB"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AA52A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0C1C42" w14:textId="3BDA93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Что означает аббревиатура SMART в контексте постановки целей профессионального развития?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3CAA62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A4CEC5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D174A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CE417B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Конкретная, Измеримая, Достижимая,</w:t>
            </w:r>
          </w:p>
          <w:p w14:paraId="3C6758E9" w14:textId="6EB30A9C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Релевантная, Ограниченная по времени</w:t>
            </w:r>
          </w:p>
        </w:tc>
      </w:tr>
    </w:tbl>
    <w:p w14:paraId="0BB6D2D2" w14:textId="2415CE41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0" w:name="_GoBack"/>
      <w:bookmarkEnd w:id="0"/>
    </w:p>
    <w:sectPr w:rsidR="007D7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0E21C5"/>
    <w:rsid w:val="000F20FD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152D3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D722F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644C1"/>
    <w:rsid w:val="00A80F88"/>
    <w:rsid w:val="00A85EF2"/>
    <w:rsid w:val="00A86008"/>
    <w:rsid w:val="00A94DDA"/>
    <w:rsid w:val="00AA306E"/>
    <w:rsid w:val="00AA52AB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DF62FD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Сильченко Иван Сергеевич</cp:lastModifiedBy>
  <cp:revision>3</cp:revision>
  <cp:lastPrinted>2023-02-16T09:14:00Z</cp:lastPrinted>
  <dcterms:created xsi:type="dcterms:W3CDTF">2026-01-13T05:15:00Z</dcterms:created>
  <dcterms:modified xsi:type="dcterms:W3CDTF">2026-02-20T06:07:00Z</dcterms:modified>
</cp:coreProperties>
</file>